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D3F9A" w14:textId="3511A18D" w:rsidR="003254B1" w:rsidRDefault="003254B1">
      <w:pPr>
        <w:jc w:val="center"/>
        <w:rPr>
          <w:rFonts w:ascii="Arial" w:eastAsia="Arial" w:hAnsi="Arial" w:cs="Arial"/>
          <w:b/>
          <w:u w:val="single"/>
        </w:rPr>
      </w:pPr>
    </w:p>
    <w:p w14:paraId="2449D0D3" w14:textId="77777777" w:rsidR="00F00959" w:rsidRDefault="00F00959">
      <w:pPr>
        <w:jc w:val="center"/>
        <w:rPr>
          <w:rFonts w:ascii="Arial" w:eastAsia="Arial" w:hAnsi="Arial" w:cs="Arial"/>
          <w:b/>
          <w:u w:val="single"/>
        </w:rPr>
      </w:pPr>
    </w:p>
    <w:p w14:paraId="3DBE9C6D" w14:textId="77777777" w:rsidR="00F00959" w:rsidRDefault="00F00959">
      <w:pPr>
        <w:jc w:val="center"/>
        <w:rPr>
          <w:rFonts w:ascii="Arial" w:eastAsia="Arial" w:hAnsi="Arial" w:cs="Arial"/>
          <w:b/>
          <w:u w:val="single"/>
        </w:rPr>
      </w:pPr>
    </w:p>
    <w:p w14:paraId="5DF6F25B" w14:textId="77777777" w:rsidR="00F00959" w:rsidRDefault="00F00959">
      <w:pPr>
        <w:jc w:val="center"/>
        <w:rPr>
          <w:rFonts w:ascii="Arial" w:eastAsia="Arial" w:hAnsi="Arial" w:cs="Arial"/>
          <w:b/>
          <w:u w:val="single"/>
        </w:rPr>
      </w:pPr>
    </w:p>
    <w:p w14:paraId="0800B484" w14:textId="77777777" w:rsidR="00F00959" w:rsidRDefault="00F00959">
      <w:pPr>
        <w:jc w:val="center"/>
        <w:rPr>
          <w:rFonts w:ascii="Arial" w:eastAsia="Arial" w:hAnsi="Arial" w:cs="Arial"/>
          <w:b/>
          <w:u w:val="single"/>
        </w:rPr>
      </w:pPr>
    </w:p>
    <w:p w14:paraId="1E2EFCFC" w14:textId="1AA3FEBF" w:rsidR="00A123F9" w:rsidRPr="003F3158" w:rsidRDefault="008215D9">
      <w:pPr>
        <w:jc w:val="center"/>
        <w:rPr>
          <w:rFonts w:ascii="Arial" w:eastAsia="Arial" w:hAnsi="Arial" w:cs="Arial"/>
          <w:b/>
          <w:u w:val="single"/>
        </w:rPr>
      </w:pPr>
      <w:r>
        <w:rPr>
          <w:rFonts w:ascii="Arial" w:eastAsia="Arial" w:hAnsi="Arial" w:cs="Arial"/>
          <w:b/>
          <w:noProof/>
          <w:u w:val="single"/>
        </w:rPr>
        <w:drawing>
          <wp:inline distT="0" distB="0" distL="0" distR="0" wp14:anchorId="2070AA53" wp14:editId="692C6A6D">
            <wp:extent cx="4566213" cy="3150980"/>
            <wp:effectExtent l="0" t="0" r="6350" b="0"/>
            <wp:docPr id="17835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1553" name="Picture 178351553"/>
                    <pic:cNvPicPr/>
                  </pic:nvPicPr>
                  <pic:blipFill>
                    <a:blip r:embed="rId8">
                      <a:extLst>
                        <a:ext uri="{28A0092B-C50C-407E-A947-70E740481C1C}">
                          <a14:useLocalDpi xmlns:a14="http://schemas.microsoft.com/office/drawing/2010/main" val="0"/>
                        </a:ext>
                      </a:extLst>
                    </a:blip>
                    <a:stretch>
                      <a:fillRect/>
                    </a:stretch>
                  </pic:blipFill>
                  <pic:spPr>
                    <a:xfrm>
                      <a:off x="0" y="0"/>
                      <a:ext cx="4630587" cy="3195402"/>
                    </a:xfrm>
                    <a:prstGeom prst="rect">
                      <a:avLst/>
                    </a:prstGeom>
                  </pic:spPr>
                </pic:pic>
              </a:graphicData>
            </a:graphic>
          </wp:inline>
        </w:drawing>
      </w:r>
    </w:p>
    <w:p w14:paraId="7218C028" w14:textId="77777777" w:rsidR="00F00959" w:rsidRDefault="00F00959" w:rsidP="008215D9">
      <w:pPr>
        <w:rPr>
          <w:rFonts w:ascii="Arial" w:eastAsia="Arial" w:hAnsi="Arial" w:cs="Arial"/>
          <w:b/>
          <w:u w:val="single"/>
        </w:rPr>
      </w:pPr>
    </w:p>
    <w:p w14:paraId="59C793F3" w14:textId="77777777" w:rsidR="00F00959" w:rsidRDefault="00F00959">
      <w:pPr>
        <w:jc w:val="center"/>
        <w:rPr>
          <w:rFonts w:ascii="Arial" w:eastAsia="Arial" w:hAnsi="Arial" w:cs="Arial"/>
          <w:b/>
          <w:u w:val="single"/>
        </w:rPr>
      </w:pPr>
    </w:p>
    <w:p w14:paraId="4D5F9A0C" w14:textId="77777777" w:rsidR="00F00959" w:rsidRDefault="00F00959">
      <w:pPr>
        <w:jc w:val="center"/>
        <w:rPr>
          <w:rFonts w:ascii="Arial" w:eastAsia="Arial" w:hAnsi="Arial" w:cs="Arial"/>
          <w:b/>
          <w:u w:val="single"/>
        </w:rPr>
      </w:pPr>
    </w:p>
    <w:p w14:paraId="5503A2C3" w14:textId="77777777" w:rsidR="00F00959" w:rsidRDefault="00F00959">
      <w:pPr>
        <w:jc w:val="center"/>
        <w:rPr>
          <w:rFonts w:ascii="Arial" w:eastAsia="Arial" w:hAnsi="Arial" w:cs="Arial"/>
          <w:b/>
          <w:u w:val="single"/>
        </w:rPr>
      </w:pPr>
    </w:p>
    <w:p w14:paraId="5920B583" w14:textId="67A58C48" w:rsidR="003254B1" w:rsidRPr="003F3158" w:rsidRDefault="00000000">
      <w:pPr>
        <w:jc w:val="center"/>
        <w:rPr>
          <w:rFonts w:ascii="Arial" w:eastAsia="Arial" w:hAnsi="Arial" w:cs="Arial"/>
          <w:b/>
          <w:u w:val="single"/>
        </w:rPr>
      </w:pPr>
      <w:r w:rsidRPr="003F3158">
        <w:rPr>
          <w:rFonts w:ascii="Arial" w:eastAsia="Arial" w:hAnsi="Arial" w:cs="Arial"/>
          <w:b/>
          <w:u w:val="single"/>
        </w:rPr>
        <w:t xml:space="preserve">ACCESSIBILITY PROGRESS REPORT </w:t>
      </w:r>
    </w:p>
    <w:p w14:paraId="56E0474B" w14:textId="77777777" w:rsidR="003254B1" w:rsidRPr="003F3158" w:rsidRDefault="003254B1">
      <w:pPr>
        <w:jc w:val="center"/>
        <w:rPr>
          <w:rFonts w:ascii="Arial" w:eastAsia="Arial" w:hAnsi="Arial" w:cs="Arial"/>
          <w:b/>
          <w:u w:val="single"/>
        </w:rPr>
      </w:pPr>
    </w:p>
    <w:p w14:paraId="751BE6E1" w14:textId="77777777" w:rsidR="003254B1" w:rsidRPr="003F3158" w:rsidRDefault="00000000">
      <w:pPr>
        <w:jc w:val="center"/>
        <w:rPr>
          <w:rFonts w:ascii="Arial" w:eastAsia="Arial" w:hAnsi="Arial" w:cs="Arial"/>
          <w:b/>
          <w:u w:val="single"/>
        </w:rPr>
      </w:pPr>
      <w:r w:rsidRPr="003F3158">
        <w:rPr>
          <w:rFonts w:ascii="Arial" w:eastAsia="Arial" w:hAnsi="Arial" w:cs="Arial"/>
          <w:b/>
          <w:u w:val="single"/>
        </w:rPr>
        <w:t xml:space="preserve"> </w:t>
      </w:r>
    </w:p>
    <w:p w14:paraId="4A752F63" w14:textId="77777777" w:rsidR="003254B1" w:rsidRPr="003F3158" w:rsidRDefault="003254B1">
      <w:pPr>
        <w:jc w:val="center"/>
        <w:rPr>
          <w:rFonts w:ascii="Arial" w:eastAsia="Arial" w:hAnsi="Arial" w:cs="Arial"/>
          <w:b/>
          <w:u w:val="single"/>
        </w:rPr>
      </w:pPr>
    </w:p>
    <w:p w14:paraId="0CA7C727" w14:textId="77777777" w:rsidR="003254B1" w:rsidRPr="003F3158" w:rsidRDefault="003254B1">
      <w:pPr>
        <w:jc w:val="center"/>
        <w:rPr>
          <w:rFonts w:ascii="Arial" w:eastAsia="Arial" w:hAnsi="Arial" w:cs="Arial"/>
          <w:b/>
          <w:u w:val="single"/>
        </w:rPr>
      </w:pPr>
    </w:p>
    <w:p w14:paraId="1B8FE302" w14:textId="77777777" w:rsidR="003254B1" w:rsidRPr="003F3158" w:rsidRDefault="003254B1">
      <w:pPr>
        <w:jc w:val="center"/>
        <w:rPr>
          <w:rFonts w:ascii="Arial" w:eastAsia="Arial" w:hAnsi="Arial" w:cs="Arial"/>
          <w:b/>
          <w:u w:val="single"/>
        </w:rPr>
      </w:pPr>
    </w:p>
    <w:p w14:paraId="7A049445" w14:textId="77777777" w:rsidR="003254B1" w:rsidRPr="003F3158" w:rsidRDefault="003254B1">
      <w:pPr>
        <w:jc w:val="center"/>
        <w:rPr>
          <w:rFonts w:ascii="Arial" w:eastAsia="Arial" w:hAnsi="Arial" w:cs="Arial"/>
          <w:b/>
          <w:u w:val="single"/>
        </w:rPr>
      </w:pPr>
    </w:p>
    <w:p w14:paraId="1CB92563" w14:textId="2CDDAE40" w:rsidR="003254B1" w:rsidRPr="003F3158" w:rsidRDefault="00C97BB4">
      <w:pPr>
        <w:jc w:val="center"/>
        <w:rPr>
          <w:rFonts w:ascii="Arial" w:eastAsia="Arial" w:hAnsi="Arial" w:cs="Arial"/>
          <w:b/>
          <w:u w:val="single"/>
        </w:rPr>
      </w:pPr>
      <w:r>
        <w:rPr>
          <w:rFonts w:ascii="Arial" w:eastAsia="Arial" w:hAnsi="Arial" w:cs="Arial"/>
          <w:b/>
          <w:u w:val="single"/>
        </w:rPr>
        <w:t>ANTHEM SPORTS &amp; ENTERTAINMENT</w:t>
      </w:r>
    </w:p>
    <w:p w14:paraId="05DC0648" w14:textId="77777777" w:rsidR="003254B1" w:rsidRPr="003F3158" w:rsidRDefault="003254B1">
      <w:pPr>
        <w:jc w:val="center"/>
        <w:rPr>
          <w:rFonts w:ascii="Arial" w:eastAsia="Arial" w:hAnsi="Arial" w:cs="Arial"/>
          <w:b/>
          <w:u w:val="single"/>
        </w:rPr>
      </w:pPr>
    </w:p>
    <w:p w14:paraId="64E9BE4A" w14:textId="77777777" w:rsidR="003254B1" w:rsidRPr="003F3158" w:rsidRDefault="00000000">
      <w:pPr>
        <w:jc w:val="center"/>
        <w:rPr>
          <w:rFonts w:ascii="Arial" w:eastAsia="Arial" w:hAnsi="Arial" w:cs="Arial"/>
          <w:b/>
          <w:u w:val="single"/>
        </w:rPr>
      </w:pPr>
      <w:r w:rsidRPr="003F3158">
        <w:rPr>
          <w:rFonts w:ascii="Arial" w:eastAsia="Arial" w:hAnsi="Arial" w:cs="Arial"/>
          <w:b/>
          <w:u w:val="single"/>
        </w:rPr>
        <w:t xml:space="preserve">Progress Report </w:t>
      </w:r>
    </w:p>
    <w:p w14:paraId="7635F751" w14:textId="77777777" w:rsidR="003254B1" w:rsidRPr="003F3158" w:rsidRDefault="003254B1">
      <w:pPr>
        <w:jc w:val="center"/>
        <w:rPr>
          <w:rFonts w:ascii="Arial" w:eastAsia="Arial" w:hAnsi="Arial" w:cs="Arial"/>
          <w:b/>
          <w:u w:val="single"/>
        </w:rPr>
      </w:pPr>
    </w:p>
    <w:p w14:paraId="0F5DE7D9" w14:textId="3076E30D" w:rsidR="003254B1" w:rsidRPr="003F3158" w:rsidRDefault="00000000">
      <w:pPr>
        <w:jc w:val="center"/>
        <w:rPr>
          <w:rFonts w:ascii="Arial" w:eastAsia="Arial" w:hAnsi="Arial" w:cs="Arial"/>
          <w:b/>
          <w:u w:val="single"/>
        </w:rPr>
      </w:pPr>
      <w:r w:rsidRPr="003F3158">
        <w:rPr>
          <w:rFonts w:ascii="Arial" w:eastAsia="Arial" w:hAnsi="Arial" w:cs="Arial"/>
          <w:b/>
          <w:u w:val="single"/>
        </w:rPr>
        <w:t>1 June 202</w:t>
      </w:r>
      <w:r w:rsidR="00A123F9" w:rsidRPr="00F00959">
        <w:rPr>
          <w:rFonts w:ascii="Arial" w:eastAsia="Arial" w:hAnsi="Arial" w:cs="Arial"/>
          <w:b/>
          <w:color w:val="000000" w:themeColor="text1"/>
          <w:u w:val="single"/>
        </w:rPr>
        <w:t>6</w:t>
      </w:r>
    </w:p>
    <w:p w14:paraId="20942841" w14:textId="77777777" w:rsidR="003254B1" w:rsidRPr="003F3158" w:rsidRDefault="003254B1">
      <w:pPr>
        <w:jc w:val="center"/>
        <w:rPr>
          <w:rFonts w:ascii="Arial" w:eastAsia="Arial" w:hAnsi="Arial" w:cs="Arial"/>
          <w:b/>
          <w:u w:val="single"/>
        </w:rPr>
      </w:pPr>
    </w:p>
    <w:p w14:paraId="6ED916D5" w14:textId="77777777" w:rsidR="003254B1" w:rsidRPr="003F3158" w:rsidRDefault="003254B1">
      <w:pPr>
        <w:jc w:val="center"/>
        <w:rPr>
          <w:rFonts w:ascii="Arial" w:eastAsia="Arial" w:hAnsi="Arial" w:cs="Arial"/>
          <w:b/>
          <w:u w:val="single"/>
        </w:rPr>
      </w:pPr>
    </w:p>
    <w:p w14:paraId="194DE5B0" w14:textId="77777777" w:rsidR="003254B1" w:rsidRPr="003F3158" w:rsidRDefault="003254B1">
      <w:pPr>
        <w:jc w:val="center"/>
        <w:rPr>
          <w:rFonts w:ascii="Arial" w:eastAsia="Arial" w:hAnsi="Arial" w:cs="Arial"/>
          <w:b/>
          <w:u w:val="single"/>
        </w:rPr>
      </w:pPr>
    </w:p>
    <w:p w14:paraId="5C715199" w14:textId="77777777" w:rsidR="003254B1" w:rsidRPr="003F3158" w:rsidRDefault="003254B1">
      <w:pPr>
        <w:jc w:val="center"/>
        <w:rPr>
          <w:rFonts w:ascii="Arial" w:eastAsia="Arial" w:hAnsi="Arial" w:cs="Arial"/>
          <w:b/>
          <w:u w:val="single"/>
        </w:rPr>
      </w:pPr>
    </w:p>
    <w:p w14:paraId="543FBB19" w14:textId="77777777" w:rsidR="003254B1" w:rsidRPr="003F3158" w:rsidRDefault="003254B1">
      <w:pPr>
        <w:jc w:val="center"/>
        <w:rPr>
          <w:rFonts w:ascii="Arial" w:eastAsia="Arial" w:hAnsi="Arial" w:cs="Arial"/>
          <w:b/>
        </w:rPr>
      </w:pPr>
    </w:p>
    <w:p w14:paraId="2BF98453" w14:textId="77777777" w:rsidR="003254B1" w:rsidRPr="003F3158" w:rsidRDefault="003254B1">
      <w:pPr>
        <w:jc w:val="center"/>
        <w:rPr>
          <w:rFonts w:ascii="Arial" w:eastAsia="Arial" w:hAnsi="Arial" w:cs="Arial"/>
          <w:b/>
        </w:rPr>
      </w:pPr>
    </w:p>
    <w:p w14:paraId="1E56409E" w14:textId="77777777" w:rsidR="003254B1" w:rsidRPr="003F3158" w:rsidRDefault="003254B1">
      <w:pPr>
        <w:jc w:val="center"/>
        <w:rPr>
          <w:rFonts w:ascii="Arial" w:eastAsia="Arial" w:hAnsi="Arial" w:cs="Arial"/>
          <w:b/>
        </w:rPr>
      </w:pPr>
    </w:p>
    <w:p w14:paraId="6592A12A" w14:textId="77777777" w:rsidR="003254B1" w:rsidRPr="003F3158" w:rsidRDefault="00000000">
      <w:pPr>
        <w:numPr>
          <w:ilvl w:val="0"/>
          <w:numId w:val="1"/>
        </w:numPr>
        <w:pBdr>
          <w:top w:val="nil"/>
          <w:left w:val="nil"/>
          <w:bottom w:val="nil"/>
          <w:right w:val="nil"/>
          <w:between w:val="nil"/>
        </w:pBdr>
        <w:rPr>
          <w:rFonts w:ascii="Arial" w:eastAsia="Arial" w:hAnsi="Arial" w:cs="Arial"/>
          <w:b/>
          <w:color w:val="000000"/>
          <w:u w:val="single"/>
        </w:rPr>
      </w:pPr>
      <w:r w:rsidRPr="003F3158">
        <w:rPr>
          <w:rFonts w:ascii="Arial" w:eastAsia="Arial" w:hAnsi="Arial" w:cs="Arial"/>
          <w:b/>
          <w:color w:val="000000"/>
          <w:u w:val="single"/>
        </w:rPr>
        <w:lastRenderedPageBreak/>
        <w:t>General</w:t>
      </w:r>
    </w:p>
    <w:p w14:paraId="453DB534" w14:textId="77777777" w:rsidR="003254B1" w:rsidRPr="003F3158" w:rsidRDefault="003254B1">
      <w:pPr>
        <w:rPr>
          <w:rFonts w:ascii="Arial" w:eastAsia="Arial" w:hAnsi="Arial" w:cs="Arial"/>
          <w:b/>
          <w:u w:val="single"/>
        </w:rPr>
      </w:pPr>
    </w:p>
    <w:p w14:paraId="6B5D69C6" w14:textId="77777777" w:rsidR="003254B1" w:rsidRPr="003F3158" w:rsidRDefault="00000000">
      <w:pPr>
        <w:numPr>
          <w:ilvl w:val="0"/>
          <w:numId w:val="2"/>
        </w:numPr>
        <w:pBdr>
          <w:top w:val="nil"/>
          <w:left w:val="nil"/>
          <w:bottom w:val="nil"/>
          <w:right w:val="nil"/>
          <w:between w:val="nil"/>
        </w:pBdr>
        <w:rPr>
          <w:rFonts w:ascii="Arial" w:eastAsia="Arial" w:hAnsi="Arial" w:cs="Arial"/>
          <w:b/>
          <w:color w:val="000000"/>
          <w:u w:val="single"/>
        </w:rPr>
      </w:pPr>
      <w:r w:rsidRPr="003F3158">
        <w:rPr>
          <w:rFonts w:ascii="Arial" w:eastAsia="Arial" w:hAnsi="Arial" w:cs="Arial"/>
          <w:b/>
          <w:color w:val="000000"/>
          <w:u w:val="single"/>
        </w:rPr>
        <w:t>Introduction</w:t>
      </w:r>
    </w:p>
    <w:p w14:paraId="7BC067D8" w14:textId="77777777" w:rsid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b/>
          <w:bCs/>
          <w:color w:val="000000"/>
          <w:lang w:val="en-US"/>
        </w:rPr>
      </w:pPr>
    </w:p>
    <w:p w14:paraId="24779765" w14:textId="50E26491"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AF7EDF">
        <w:rPr>
          <w:rFonts w:ascii="Arial" w:hAnsi="Arial" w:cs="Arial"/>
          <w:b/>
          <w:bCs/>
          <w:color w:val="000000"/>
          <w:lang w:val="en-US"/>
        </w:rPr>
        <w:t>Anthem Sports and Entertainment Inc. (the “Company”)</w:t>
      </w:r>
      <w:r w:rsidRPr="00AF7EDF">
        <w:rPr>
          <w:rFonts w:ascii="Arial" w:hAnsi="Arial" w:cs="Arial"/>
          <w:color w:val="000000"/>
          <w:lang w:val="en-US"/>
        </w:rPr>
        <w:t xml:space="preserve"> is pleased to</w:t>
      </w:r>
      <w:r w:rsidR="00A353F4">
        <w:rPr>
          <w:rFonts w:ascii="Arial" w:hAnsi="Arial" w:cs="Arial"/>
          <w:color w:val="000000"/>
          <w:lang w:val="en-US"/>
        </w:rPr>
        <w:t xml:space="preserve"> </w:t>
      </w:r>
      <w:r w:rsidRPr="00AF7EDF">
        <w:rPr>
          <w:rFonts w:ascii="Arial" w:hAnsi="Arial" w:cs="Arial"/>
          <w:color w:val="000000"/>
          <w:lang w:val="en-US"/>
        </w:rPr>
        <w:t xml:space="preserve">publish our </w:t>
      </w:r>
      <w:r w:rsidRPr="00AF7EDF">
        <w:rPr>
          <w:rFonts w:ascii="Arial" w:hAnsi="Arial" w:cs="Arial"/>
          <w:b/>
          <w:bCs/>
          <w:color w:val="000000"/>
          <w:lang w:val="en-US"/>
        </w:rPr>
        <w:t>second Progress Report</w:t>
      </w:r>
      <w:r w:rsidRPr="00AF7EDF">
        <w:rPr>
          <w:rFonts w:ascii="Arial" w:hAnsi="Arial" w:cs="Arial"/>
          <w:color w:val="000000"/>
          <w:lang w:val="en-US"/>
        </w:rPr>
        <w:t xml:space="preserve"> under the </w:t>
      </w:r>
      <w:r w:rsidRPr="00AF7EDF">
        <w:rPr>
          <w:rFonts w:ascii="Arial" w:hAnsi="Arial" w:cs="Arial"/>
          <w:b/>
          <w:bCs/>
          <w:i/>
          <w:iCs/>
          <w:color w:val="000000"/>
          <w:lang w:val="en-US"/>
        </w:rPr>
        <w:t>Accessible Canada Act</w:t>
      </w:r>
      <w:r w:rsidR="00A353F4">
        <w:rPr>
          <w:rFonts w:ascii="Arial" w:hAnsi="Arial" w:cs="Arial"/>
          <w:color w:val="000000"/>
          <w:lang w:val="en-US"/>
        </w:rPr>
        <w:t xml:space="preserve"> </w:t>
      </w:r>
      <w:r w:rsidRPr="00AF7EDF">
        <w:rPr>
          <w:rFonts w:ascii="Arial" w:hAnsi="Arial" w:cs="Arial"/>
          <w:color w:val="000000"/>
          <w:lang w:val="en-US"/>
        </w:rPr>
        <w:t xml:space="preserve">following the release of our initial Accessibility Plan in 2024.  </w:t>
      </w:r>
    </w:p>
    <w:p w14:paraId="1AF7B969"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2C90C212"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AF7EDF">
        <w:rPr>
          <w:rFonts w:ascii="Arial" w:hAnsi="Arial" w:cs="Arial"/>
          <w:color w:val="000000"/>
          <w:lang w:val="en-US"/>
        </w:rPr>
        <w:t>This report marks our commitment to creating an inclusive, barrier-free environment for our employees, stakeholders, viewers, and audiences.</w:t>
      </w:r>
    </w:p>
    <w:p w14:paraId="4871E69C"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54A8BFBE" w14:textId="6B9464FF"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AF7EDF">
        <w:rPr>
          <w:rFonts w:ascii="Arial" w:hAnsi="Arial" w:cs="Arial"/>
          <w:color w:val="000000"/>
          <w:lang w:val="en-US"/>
        </w:rPr>
        <w:t>We believe accessibility is an important ongoing initiative, and this Progress Report reflects the steps we have taken over the past year to enhance accessibility across our organization. As we embark on this multi-year process, we will continue to identify, remove, and prevent barriers to accessibilities so our stakeholders and clients can fully engage with and benefit from our services.</w:t>
      </w:r>
    </w:p>
    <w:p w14:paraId="68D0CA64"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2CF14D86" w14:textId="0A739450" w:rsidR="00AF7EDF" w:rsidRPr="00AF7EDF" w:rsidRDefault="00F31D15"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Pr>
          <w:rFonts w:ascii="Arial" w:hAnsi="Arial" w:cs="Arial"/>
          <w:color w:val="000000"/>
          <w:lang w:val="en-US"/>
        </w:rPr>
        <w:t>Anthem</w:t>
      </w:r>
      <w:r w:rsidR="00AF7EDF" w:rsidRPr="00AF7EDF">
        <w:rPr>
          <w:rFonts w:ascii="Arial" w:hAnsi="Arial" w:cs="Arial"/>
          <w:color w:val="000000"/>
          <w:lang w:val="en-US"/>
        </w:rPr>
        <w:t xml:space="preserve"> is a global media company that creates, acquires and distributes content targeted at passionate communities of sports, games, music, movies, and more. Our vision is to be the best company in the world at tapping into peoples’ passions and connecting them with their communities. Our mission is to connect people to their communities through relevant, authentic and compelling entertainment and media experiences.</w:t>
      </w:r>
    </w:p>
    <w:p w14:paraId="4037D66F"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392A487A" w14:textId="77777777" w:rsidR="00AF7EDF" w:rsidRP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AF7EDF">
        <w:rPr>
          <w:rFonts w:ascii="Arial" w:hAnsi="Arial" w:cs="Arial"/>
          <w:color w:val="000000"/>
          <w:lang w:val="en-US"/>
        </w:rPr>
        <w:t xml:space="preserve">In Canada, the Company operates </w:t>
      </w:r>
      <w:proofErr w:type="spellStart"/>
      <w:r w:rsidRPr="00AF7EDF">
        <w:rPr>
          <w:rFonts w:ascii="Arial" w:hAnsi="Arial" w:cs="Arial"/>
          <w:color w:val="000000"/>
          <w:lang w:val="en-US"/>
        </w:rPr>
        <w:t>GameTV</w:t>
      </w:r>
      <w:proofErr w:type="spellEnd"/>
      <w:r w:rsidRPr="00AF7EDF">
        <w:rPr>
          <w:rFonts w:ascii="Arial" w:hAnsi="Arial" w:cs="Arial"/>
          <w:color w:val="000000"/>
          <w:lang w:val="en-US"/>
        </w:rPr>
        <w:t xml:space="preserve">, Fight Network, Game+ and Hollywood Suite. Game TV is a Canadian channel specializing in game-related programming such as game shows – both new and old, competition-based shows, reality series, inhouse produced docuseries and movies. Fight Network is a premier 24/7 combat </w:t>
      </w:r>
      <w:r w:rsidRPr="00AF7EDF">
        <w:rPr>
          <w:rFonts w:ascii="Arial" w:hAnsi="Arial" w:cs="Arial"/>
          <w:color w:val="000000" w:themeColor="text1"/>
          <w:lang w:val="en-US"/>
        </w:rPr>
        <w:t xml:space="preserve">sports network covering combat sports. Game+ is the home to fast-paced live action sports plus the best wagering, fantasy sports, esports and millennial sports content. Hollywood Suite </w:t>
      </w:r>
      <w:r w:rsidRPr="00AF7EDF">
        <w:rPr>
          <w:rFonts w:ascii="Arial" w:eastAsia="Arial" w:hAnsi="Arial" w:cs="Arial"/>
          <w:color w:val="000000" w:themeColor="text1"/>
        </w:rPr>
        <w:t>operates four exclusive HD channels: HS70s, which show movies from the 1970s and prior, HS80s&amp;90s, HS2000s, and HS2010+.</w:t>
      </w:r>
      <w:r w:rsidRPr="00AF7EDF">
        <w:rPr>
          <w:rFonts w:ascii="Arial" w:eastAsia="Arial" w:hAnsi="Arial" w:cs="Arial"/>
          <w:color w:val="EE0000"/>
        </w:rPr>
        <w:br/>
      </w:r>
    </w:p>
    <w:p w14:paraId="309F4305" w14:textId="36F38D2A" w:rsidR="003254B1" w:rsidRDefault="00AF7EDF" w:rsidP="00AF7EDF">
      <w:pPr>
        <w:rPr>
          <w:rFonts w:ascii="Arial" w:hAnsi="Arial" w:cs="Arial"/>
          <w:color w:val="000000"/>
          <w:lang w:val="en-US"/>
        </w:rPr>
      </w:pPr>
      <w:r w:rsidRPr="00AF7EDF">
        <w:rPr>
          <w:rFonts w:ascii="Arial" w:hAnsi="Arial" w:cs="Arial"/>
          <w:color w:val="000000"/>
          <w:lang w:val="en-US"/>
        </w:rPr>
        <w:t xml:space="preserve">Our programming speaks to the many voices of Canadians. The services mandate is to provide an entertaining, inclusive and barrier-free experience for all Canadians. </w:t>
      </w:r>
    </w:p>
    <w:p w14:paraId="164D6F65" w14:textId="77777777" w:rsidR="00AF7EDF" w:rsidRDefault="00AF7EDF">
      <w:pPr>
        <w:rPr>
          <w:rFonts w:ascii="Arial" w:eastAsia="Arial" w:hAnsi="Arial" w:cs="Arial"/>
          <w:color w:val="000000"/>
        </w:rPr>
      </w:pPr>
      <w:r>
        <w:rPr>
          <w:rFonts w:ascii="Arial" w:eastAsia="Arial" w:hAnsi="Arial" w:cs="Arial"/>
          <w:color w:val="000000"/>
        </w:rPr>
        <w:br w:type="page"/>
      </w:r>
    </w:p>
    <w:p w14:paraId="316EF8CB" w14:textId="34CC2252" w:rsidR="003254B1" w:rsidRPr="003F3158" w:rsidRDefault="008C50D1">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lastRenderedPageBreak/>
        <w:br/>
      </w:r>
    </w:p>
    <w:p w14:paraId="094B4550" w14:textId="5D9DEFDB" w:rsidR="003254B1" w:rsidRPr="003F3158" w:rsidRDefault="00614CAC">
      <w:pPr>
        <w:numPr>
          <w:ilvl w:val="0"/>
          <w:numId w:val="2"/>
        </w:num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Anthem Sports &amp; Entertainment</w:t>
      </w:r>
      <w:r w:rsidRPr="003F3158">
        <w:rPr>
          <w:rFonts w:ascii="Arial" w:eastAsia="Arial" w:hAnsi="Arial" w:cs="Arial"/>
          <w:b/>
          <w:color w:val="000000"/>
          <w:u w:val="single"/>
        </w:rPr>
        <w:t xml:space="preserve"> Contact Information, Feedback Process and Alternative Format Requests</w:t>
      </w:r>
    </w:p>
    <w:p w14:paraId="27AEBF11" w14:textId="77777777" w:rsidR="003254B1" w:rsidRPr="003F3158" w:rsidRDefault="003254B1">
      <w:pPr>
        <w:rPr>
          <w:rFonts w:ascii="Arial" w:eastAsia="Arial" w:hAnsi="Arial" w:cs="Arial"/>
        </w:rPr>
      </w:pPr>
    </w:p>
    <w:p w14:paraId="09251F3E"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r w:rsidRPr="008B2A55">
        <w:rPr>
          <w:rFonts w:ascii="Arial" w:hAnsi="Arial" w:cs="Arial"/>
          <w:b/>
          <w:bCs/>
          <w:color w:val="000000"/>
          <w:lang w:val="en-US"/>
        </w:rPr>
        <w:t>Accessibility Feedback Process</w:t>
      </w:r>
      <w:r>
        <w:rPr>
          <w:rFonts w:ascii="Arial" w:hAnsi="Arial" w:cs="Arial"/>
          <w:color w:val="000000"/>
          <w:lang w:val="en-US"/>
        </w:rPr>
        <w:br/>
      </w:r>
    </w:p>
    <w:p w14:paraId="702C4D6F" w14:textId="77777777" w:rsid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The Company is committed to providing excellent customer service and</w:t>
      </w:r>
      <w:r>
        <w:rPr>
          <w:rFonts w:ascii="Arial" w:hAnsi="Arial" w:cs="Arial"/>
          <w:color w:val="000000"/>
          <w:lang w:val="en-US"/>
        </w:rPr>
        <w:t xml:space="preserve"> </w:t>
      </w:r>
      <w:r w:rsidRPr="008B2A55">
        <w:rPr>
          <w:rFonts w:ascii="Arial" w:hAnsi="Arial" w:cs="Arial"/>
          <w:color w:val="000000"/>
          <w:lang w:val="en-US"/>
        </w:rPr>
        <w:t>welcomes customer input to improve the accessibility of our facility and/or</w:t>
      </w:r>
      <w:r>
        <w:rPr>
          <w:rFonts w:ascii="Arial" w:hAnsi="Arial" w:cs="Arial"/>
          <w:color w:val="000000"/>
          <w:lang w:val="en-US"/>
        </w:rPr>
        <w:t xml:space="preserve"> </w:t>
      </w:r>
      <w:r w:rsidRPr="008B2A55">
        <w:rPr>
          <w:rFonts w:ascii="Arial" w:hAnsi="Arial" w:cs="Arial"/>
          <w:color w:val="000000"/>
          <w:lang w:val="en-US"/>
        </w:rPr>
        <w:t>services.</w:t>
      </w:r>
    </w:p>
    <w:p w14:paraId="6EA39934"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15393FBA"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To request a copy of the Plan in an alternate format, or to provide feedback</w:t>
      </w:r>
      <w:r>
        <w:rPr>
          <w:rFonts w:ascii="Arial" w:hAnsi="Arial" w:cs="Arial"/>
          <w:color w:val="000000"/>
          <w:lang w:val="en-US"/>
        </w:rPr>
        <w:t xml:space="preserve"> </w:t>
      </w:r>
      <w:r w:rsidRPr="008B2A55">
        <w:rPr>
          <w:rFonts w:ascii="Arial" w:hAnsi="Arial" w:cs="Arial"/>
          <w:color w:val="000000"/>
          <w:lang w:val="en-US"/>
        </w:rPr>
        <w:t>on accessibility at the Company, please contact:</w:t>
      </w:r>
    </w:p>
    <w:p w14:paraId="7906066B" w14:textId="77777777" w:rsidR="006A0ED8" w:rsidRDefault="006A0ED8"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lang w:val="en-US"/>
        </w:rPr>
      </w:pPr>
    </w:p>
    <w:p w14:paraId="504E8255" w14:textId="67D6561A"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lang w:val="en-US"/>
        </w:rPr>
      </w:pPr>
      <w:r w:rsidRPr="008B2A55">
        <w:rPr>
          <w:rFonts w:ascii="Arial" w:hAnsi="Arial" w:cs="Arial"/>
          <w:b/>
          <w:bCs/>
          <w:i/>
          <w:iCs/>
          <w:color w:val="000000"/>
          <w:lang w:val="en-US"/>
        </w:rPr>
        <w:t>By mail</w:t>
      </w:r>
      <w:r w:rsidR="00A353F4">
        <w:rPr>
          <w:rFonts w:ascii="Arial" w:hAnsi="Arial" w:cs="Arial"/>
          <w:b/>
          <w:bCs/>
          <w:i/>
          <w:iCs/>
          <w:color w:val="000000"/>
          <w:lang w:val="en-US"/>
        </w:rPr>
        <w:t xml:space="preserve"> or in person:</w:t>
      </w:r>
    </w:p>
    <w:p w14:paraId="6EEAE6D2"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25 York Street, Suite 1810,</w:t>
      </w:r>
    </w:p>
    <w:p w14:paraId="44A5EE5D"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Toronto, ON M5J 2V5</w:t>
      </w:r>
    </w:p>
    <w:p w14:paraId="2CB64B2A" w14:textId="22274595"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 xml:space="preserve">Attention: </w:t>
      </w:r>
      <w:r>
        <w:rPr>
          <w:rFonts w:ascii="Arial" w:hAnsi="Arial" w:cs="Arial"/>
          <w:color w:val="000000"/>
          <w:lang w:val="en-US"/>
        </w:rPr>
        <w:t xml:space="preserve">Quincy Raby – Accessibility </w:t>
      </w:r>
      <w:r w:rsidR="006A0ED8">
        <w:rPr>
          <w:rFonts w:ascii="Arial" w:hAnsi="Arial" w:cs="Arial"/>
          <w:color w:val="000000"/>
          <w:lang w:val="en-US"/>
        </w:rPr>
        <w:t>Chair</w:t>
      </w:r>
      <w:r>
        <w:rPr>
          <w:rFonts w:ascii="Arial" w:hAnsi="Arial" w:cs="Arial"/>
          <w:color w:val="000000"/>
          <w:lang w:val="en-US"/>
        </w:rPr>
        <w:t xml:space="preserve">  </w:t>
      </w:r>
    </w:p>
    <w:p w14:paraId="58E3F125" w14:textId="77777777" w:rsidR="00A353F4" w:rsidRDefault="00A353F4"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lang w:val="en-US"/>
        </w:rPr>
      </w:pPr>
    </w:p>
    <w:p w14:paraId="686E5AE1" w14:textId="1838DF8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lang w:val="en-US"/>
        </w:rPr>
      </w:pPr>
      <w:r w:rsidRPr="008B2A55">
        <w:rPr>
          <w:rFonts w:ascii="Arial" w:hAnsi="Arial" w:cs="Arial"/>
          <w:b/>
          <w:bCs/>
          <w:i/>
          <w:iCs/>
          <w:color w:val="000000"/>
          <w:lang w:val="en-US"/>
        </w:rPr>
        <w:t>By email</w:t>
      </w:r>
    </w:p>
    <w:p w14:paraId="0439B8F5" w14:textId="7312497D" w:rsidR="00AF7EDF" w:rsidRDefault="00A353F4"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9" w:history="1">
        <w:r w:rsidRPr="001357A1">
          <w:rPr>
            <w:rStyle w:val="Hyperlink"/>
            <w:rFonts w:ascii="Arial" w:hAnsi="Arial" w:cs="Arial"/>
            <w:lang w:val="en-US"/>
          </w:rPr>
          <w:t>hr@anthemse.com</w:t>
        </w:r>
      </w:hyperlink>
    </w:p>
    <w:p w14:paraId="5596B77B" w14:textId="4A5DEB9A" w:rsidR="00F31D15" w:rsidRPr="00F31D15" w:rsidRDefault="00F31D15"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hyperlink r:id="rId10" w:history="1">
        <w:r w:rsidRPr="001357A1">
          <w:rPr>
            <w:rStyle w:val="Hyperlink"/>
            <w:rFonts w:ascii="Arial" w:hAnsi="Arial" w:cs="Arial"/>
          </w:rPr>
          <w:t>qraby@anthemse.com</w:t>
        </w:r>
      </w:hyperlink>
    </w:p>
    <w:p w14:paraId="35792F26" w14:textId="77777777" w:rsid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05129BBA"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We will acknowledge all feedback within two business days and will</w:t>
      </w:r>
      <w:r>
        <w:rPr>
          <w:rFonts w:ascii="Arial" w:hAnsi="Arial" w:cs="Arial"/>
          <w:color w:val="000000"/>
          <w:lang w:val="en-US"/>
        </w:rPr>
        <w:t xml:space="preserve"> </w:t>
      </w:r>
      <w:r w:rsidRPr="008B2A55">
        <w:rPr>
          <w:rFonts w:ascii="Arial" w:hAnsi="Arial" w:cs="Arial"/>
          <w:color w:val="000000"/>
          <w:lang w:val="en-US"/>
        </w:rPr>
        <w:t>thereafter provide a</w:t>
      </w:r>
      <w:r>
        <w:rPr>
          <w:rFonts w:ascii="Arial" w:hAnsi="Arial" w:cs="Arial"/>
          <w:color w:val="000000"/>
          <w:lang w:val="en-US"/>
        </w:rPr>
        <w:t xml:space="preserve"> </w:t>
      </w:r>
      <w:r w:rsidRPr="008B2A55">
        <w:rPr>
          <w:rFonts w:ascii="Arial" w:hAnsi="Arial" w:cs="Arial"/>
          <w:color w:val="000000"/>
          <w:lang w:val="en-US"/>
        </w:rPr>
        <w:t>timeframe for resolution or redress. The Company will</w:t>
      </w:r>
      <w:r>
        <w:rPr>
          <w:rFonts w:ascii="Arial" w:hAnsi="Arial" w:cs="Arial"/>
          <w:color w:val="000000"/>
          <w:lang w:val="en-US"/>
        </w:rPr>
        <w:t xml:space="preserve"> </w:t>
      </w:r>
      <w:r w:rsidRPr="008B2A55">
        <w:rPr>
          <w:rFonts w:ascii="Arial" w:hAnsi="Arial" w:cs="Arial"/>
          <w:color w:val="000000"/>
          <w:lang w:val="en-US"/>
        </w:rPr>
        <w:t>follow up with any required action</w:t>
      </w:r>
      <w:r>
        <w:rPr>
          <w:rFonts w:ascii="Arial" w:hAnsi="Arial" w:cs="Arial"/>
          <w:color w:val="000000"/>
          <w:lang w:val="en-US"/>
        </w:rPr>
        <w:t xml:space="preserve"> </w:t>
      </w:r>
      <w:r w:rsidRPr="008B2A55">
        <w:rPr>
          <w:rFonts w:ascii="Arial" w:hAnsi="Arial" w:cs="Arial"/>
          <w:color w:val="000000"/>
          <w:lang w:val="en-US"/>
        </w:rPr>
        <w:t>within the timeframe noted. Information</w:t>
      </w:r>
      <w:r>
        <w:rPr>
          <w:rFonts w:ascii="Arial" w:hAnsi="Arial" w:cs="Arial"/>
          <w:color w:val="000000"/>
          <w:lang w:val="en-US"/>
        </w:rPr>
        <w:t xml:space="preserve"> </w:t>
      </w:r>
      <w:r w:rsidRPr="008B2A55">
        <w:rPr>
          <w:rFonts w:ascii="Arial" w:hAnsi="Arial" w:cs="Arial"/>
          <w:color w:val="000000"/>
          <w:lang w:val="en-US"/>
        </w:rPr>
        <w:t>on this feedback process will be readily</w:t>
      </w:r>
      <w:r>
        <w:rPr>
          <w:rFonts w:ascii="Arial" w:hAnsi="Arial" w:cs="Arial"/>
          <w:color w:val="000000"/>
          <w:lang w:val="en-US"/>
        </w:rPr>
        <w:t xml:space="preserve"> </w:t>
      </w:r>
      <w:r w:rsidRPr="008B2A55">
        <w:rPr>
          <w:rFonts w:ascii="Arial" w:hAnsi="Arial" w:cs="Arial"/>
          <w:color w:val="000000"/>
          <w:lang w:val="en-US"/>
        </w:rPr>
        <w:t>available and will include</w:t>
      </w:r>
      <w:r>
        <w:rPr>
          <w:rFonts w:ascii="Arial" w:hAnsi="Arial" w:cs="Arial"/>
          <w:color w:val="000000"/>
          <w:lang w:val="en-US"/>
        </w:rPr>
        <w:t xml:space="preserve"> </w:t>
      </w:r>
      <w:r w:rsidRPr="008B2A55">
        <w:rPr>
          <w:rFonts w:ascii="Arial" w:hAnsi="Arial" w:cs="Arial"/>
          <w:color w:val="000000"/>
          <w:lang w:val="en-US"/>
        </w:rPr>
        <w:t>information about what actions are required to be taken after</w:t>
      </w:r>
      <w:r>
        <w:rPr>
          <w:rFonts w:ascii="Arial" w:hAnsi="Arial" w:cs="Arial"/>
          <w:color w:val="000000"/>
          <w:lang w:val="en-US"/>
        </w:rPr>
        <w:t xml:space="preserve"> </w:t>
      </w:r>
      <w:r w:rsidRPr="008B2A55">
        <w:rPr>
          <w:rFonts w:ascii="Arial" w:hAnsi="Arial" w:cs="Arial"/>
          <w:color w:val="000000"/>
          <w:lang w:val="en-US"/>
        </w:rPr>
        <w:t>feedback is</w:t>
      </w:r>
      <w:r>
        <w:rPr>
          <w:rFonts w:ascii="Arial" w:hAnsi="Arial" w:cs="Arial"/>
          <w:color w:val="000000"/>
          <w:lang w:val="en-US"/>
        </w:rPr>
        <w:t xml:space="preserve"> </w:t>
      </w:r>
      <w:r w:rsidRPr="008B2A55">
        <w:rPr>
          <w:rFonts w:ascii="Arial" w:hAnsi="Arial" w:cs="Arial"/>
          <w:color w:val="000000"/>
          <w:lang w:val="en-US"/>
        </w:rPr>
        <w:t>received. The feedback may consist of a suggestion, compliment or</w:t>
      </w:r>
      <w:r>
        <w:rPr>
          <w:rFonts w:ascii="Arial" w:hAnsi="Arial" w:cs="Arial"/>
          <w:color w:val="000000"/>
          <w:lang w:val="en-US"/>
        </w:rPr>
        <w:t xml:space="preserve"> </w:t>
      </w:r>
      <w:r w:rsidRPr="008B2A55">
        <w:rPr>
          <w:rFonts w:ascii="Arial" w:hAnsi="Arial" w:cs="Arial"/>
          <w:color w:val="000000"/>
          <w:lang w:val="en-US"/>
        </w:rPr>
        <w:t>complaint relating to the accessibility of our facilities and/or services. We</w:t>
      </w:r>
      <w:r>
        <w:rPr>
          <w:rFonts w:ascii="Arial" w:hAnsi="Arial" w:cs="Arial"/>
          <w:color w:val="000000"/>
          <w:lang w:val="en-US"/>
        </w:rPr>
        <w:t xml:space="preserve"> </w:t>
      </w:r>
      <w:r w:rsidRPr="008B2A55">
        <w:rPr>
          <w:rFonts w:ascii="Arial" w:hAnsi="Arial" w:cs="Arial"/>
          <w:color w:val="000000"/>
          <w:lang w:val="en-US"/>
        </w:rPr>
        <w:t>will consult the</w:t>
      </w:r>
      <w:r>
        <w:rPr>
          <w:rFonts w:ascii="Arial" w:hAnsi="Arial" w:cs="Arial"/>
          <w:color w:val="000000"/>
          <w:lang w:val="en-US"/>
        </w:rPr>
        <w:t xml:space="preserve"> </w:t>
      </w:r>
      <w:r w:rsidRPr="008B2A55">
        <w:rPr>
          <w:rFonts w:ascii="Arial" w:hAnsi="Arial" w:cs="Arial"/>
          <w:color w:val="000000"/>
          <w:lang w:val="en-US"/>
        </w:rPr>
        <w:t>individual providing the feedback to determine what is the</w:t>
      </w:r>
      <w:r>
        <w:rPr>
          <w:rFonts w:ascii="Arial" w:hAnsi="Arial" w:cs="Arial"/>
          <w:color w:val="000000"/>
          <w:lang w:val="en-US"/>
        </w:rPr>
        <w:t xml:space="preserve"> </w:t>
      </w:r>
      <w:r w:rsidRPr="008B2A55">
        <w:rPr>
          <w:rFonts w:ascii="Arial" w:hAnsi="Arial" w:cs="Arial"/>
          <w:color w:val="000000"/>
          <w:lang w:val="en-US"/>
        </w:rPr>
        <w:t>most accessible or</w:t>
      </w:r>
      <w:r>
        <w:rPr>
          <w:rFonts w:ascii="Arial" w:hAnsi="Arial" w:cs="Arial"/>
          <w:color w:val="000000"/>
          <w:lang w:val="en-US"/>
        </w:rPr>
        <w:t xml:space="preserve"> </w:t>
      </w:r>
      <w:r w:rsidRPr="008B2A55">
        <w:rPr>
          <w:rFonts w:ascii="Arial" w:hAnsi="Arial" w:cs="Arial"/>
          <w:color w:val="000000"/>
          <w:lang w:val="en-US"/>
        </w:rPr>
        <w:t>appropriate alternate format or accessible</w:t>
      </w:r>
      <w:r>
        <w:rPr>
          <w:rFonts w:ascii="Arial" w:hAnsi="Arial" w:cs="Arial"/>
          <w:color w:val="000000"/>
          <w:lang w:val="en-US"/>
        </w:rPr>
        <w:t xml:space="preserve"> </w:t>
      </w:r>
      <w:r w:rsidRPr="008B2A55">
        <w:rPr>
          <w:rFonts w:ascii="Arial" w:hAnsi="Arial" w:cs="Arial"/>
          <w:color w:val="000000"/>
          <w:lang w:val="en-US"/>
        </w:rPr>
        <w:t>communication support. For individuals that would like to remain</w:t>
      </w:r>
      <w:r>
        <w:rPr>
          <w:rFonts w:ascii="Arial" w:hAnsi="Arial" w:cs="Arial"/>
          <w:color w:val="000000"/>
          <w:lang w:val="en-US"/>
        </w:rPr>
        <w:t xml:space="preserve"> </w:t>
      </w:r>
      <w:r w:rsidRPr="008B2A55">
        <w:rPr>
          <w:rFonts w:ascii="Arial" w:hAnsi="Arial" w:cs="Arial"/>
          <w:color w:val="000000"/>
          <w:lang w:val="en-US"/>
        </w:rPr>
        <w:t>anonymous please do not include your email or any other contact</w:t>
      </w:r>
    </w:p>
    <w:p w14:paraId="35ECD6A8"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information in your feedback letter or form.</w:t>
      </w:r>
    </w:p>
    <w:p w14:paraId="59F3CBB0" w14:textId="77777777" w:rsidR="00AF7EDF"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78DA04E9"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We welcome your feedback. Let us know how we're doing on meeting your</w:t>
      </w:r>
    </w:p>
    <w:p w14:paraId="5EFB6703" w14:textId="77777777" w:rsidR="00AF7EDF" w:rsidRPr="008B2A55" w:rsidRDefault="00AF7EDF" w:rsidP="00AF7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accessibility needs — and how you think we could improve.</w:t>
      </w:r>
    </w:p>
    <w:p w14:paraId="3039A12C" w14:textId="600D41BA" w:rsidR="003254B1" w:rsidRDefault="00000000">
      <w:pPr>
        <w:rPr>
          <w:rFonts w:ascii="Arial" w:eastAsia="Arial" w:hAnsi="Arial" w:cs="Arial"/>
        </w:rPr>
      </w:pPr>
      <w:r w:rsidRPr="003F3158">
        <w:rPr>
          <w:rFonts w:ascii="Arial" w:eastAsia="Arial" w:hAnsi="Arial" w:cs="Arial"/>
          <w:b/>
        </w:rPr>
        <w:br/>
        <w:t>Anonymous Feedback</w:t>
      </w:r>
      <w:r w:rsidRPr="003F3158">
        <w:rPr>
          <w:rFonts w:ascii="Arial" w:eastAsia="Arial" w:hAnsi="Arial" w:cs="Arial"/>
          <w:b/>
        </w:rPr>
        <w:br/>
      </w:r>
      <w:r w:rsidRPr="006A0ED8">
        <w:rPr>
          <w:rFonts w:ascii="Arial" w:eastAsia="Arial" w:hAnsi="Arial" w:cs="Arial"/>
        </w:rPr>
        <w:t>If you prefer to remain anonymous,</w:t>
      </w:r>
      <w:r w:rsidRPr="003F3158">
        <w:rPr>
          <w:rFonts w:ascii="Arial" w:eastAsia="Arial" w:hAnsi="Arial" w:cs="Arial"/>
        </w:rPr>
        <w:t xml:space="preserve"> please do not include personal details like your name or contact information in your communications with our organization. Any personal information you provide will remain confidential unless you explicitly consent to share it with others.</w:t>
      </w:r>
    </w:p>
    <w:p w14:paraId="38A5B617" w14:textId="77777777" w:rsidR="006A0ED8" w:rsidRDefault="006A0ED8">
      <w:pPr>
        <w:rPr>
          <w:rFonts w:ascii="Arial" w:eastAsia="Arial" w:hAnsi="Arial" w:cs="Arial"/>
        </w:rPr>
      </w:pPr>
    </w:p>
    <w:p w14:paraId="06B67DC2" w14:textId="77777777" w:rsidR="006A0ED8" w:rsidRPr="008B2A55" w:rsidRDefault="006A0ED8" w:rsidP="006A0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r w:rsidRPr="008B2A55">
        <w:rPr>
          <w:rFonts w:ascii="Arial" w:hAnsi="Arial" w:cs="Arial"/>
          <w:b/>
          <w:bCs/>
          <w:color w:val="000000"/>
          <w:lang w:val="en-US"/>
        </w:rPr>
        <w:t>Our Commitment</w:t>
      </w:r>
    </w:p>
    <w:p w14:paraId="4AD4D828" w14:textId="56698D92" w:rsidR="006A0ED8" w:rsidRDefault="009A7AD3" w:rsidP="006A0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Pr>
          <w:rFonts w:ascii="Arial" w:hAnsi="Arial" w:cs="Arial"/>
          <w:color w:val="000000"/>
          <w:lang w:val="en-US"/>
        </w:rPr>
        <w:t>Anthem</w:t>
      </w:r>
      <w:r w:rsidR="006A0ED8" w:rsidRPr="008B2A55">
        <w:rPr>
          <w:rFonts w:ascii="Arial" w:hAnsi="Arial" w:cs="Arial"/>
          <w:color w:val="000000"/>
          <w:lang w:val="en-US"/>
        </w:rPr>
        <w:t xml:space="preserve"> is committed to ensuring equal access and participation all</w:t>
      </w:r>
      <w:r w:rsidR="006A0ED8">
        <w:rPr>
          <w:rFonts w:ascii="Arial" w:hAnsi="Arial" w:cs="Arial"/>
          <w:color w:val="000000"/>
          <w:lang w:val="en-US"/>
        </w:rPr>
        <w:t xml:space="preserve"> </w:t>
      </w:r>
      <w:r w:rsidR="006A0ED8" w:rsidRPr="008B2A55">
        <w:rPr>
          <w:rFonts w:ascii="Arial" w:hAnsi="Arial" w:cs="Arial"/>
          <w:color w:val="000000"/>
          <w:lang w:val="en-US"/>
        </w:rPr>
        <w:t>people. We</w:t>
      </w:r>
      <w:r w:rsidR="006A0ED8">
        <w:rPr>
          <w:rFonts w:ascii="Arial" w:hAnsi="Arial" w:cs="Arial"/>
          <w:color w:val="000000"/>
          <w:lang w:val="en-US"/>
        </w:rPr>
        <w:t xml:space="preserve"> </w:t>
      </w:r>
      <w:r w:rsidR="006A0ED8" w:rsidRPr="008B2A55">
        <w:rPr>
          <w:rFonts w:ascii="Arial" w:hAnsi="Arial" w:cs="Arial"/>
          <w:color w:val="000000"/>
          <w:lang w:val="en-US"/>
        </w:rPr>
        <w:t>are committed to treating people with disabilities in a way that</w:t>
      </w:r>
      <w:r w:rsidR="006A0ED8">
        <w:rPr>
          <w:rFonts w:ascii="Arial" w:hAnsi="Arial" w:cs="Arial"/>
          <w:color w:val="000000"/>
          <w:lang w:val="en-US"/>
        </w:rPr>
        <w:t xml:space="preserve"> </w:t>
      </w:r>
      <w:r w:rsidR="006A0ED8" w:rsidRPr="008B2A55">
        <w:rPr>
          <w:rFonts w:ascii="Arial" w:hAnsi="Arial" w:cs="Arial"/>
          <w:color w:val="000000"/>
          <w:lang w:val="en-US"/>
        </w:rPr>
        <w:t>allows them to maintain their dignity and independence. We believe in</w:t>
      </w:r>
      <w:r w:rsidR="006A0ED8">
        <w:rPr>
          <w:rFonts w:ascii="Arial" w:hAnsi="Arial" w:cs="Arial"/>
          <w:color w:val="000000"/>
          <w:lang w:val="en-US"/>
        </w:rPr>
        <w:t xml:space="preserve"> </w:t>
      </w:r>
      <w:r w:rsidR="006A0ED8" w:rsidRPr="008B2A55">
        <w:rPr>
          <w:rFonts w:ascii="Arial" w:hAnsi="Arial" w:cs="Arial"/>
          <w:color w:val="000000"/>
          <w:lang w:val="en-US"/>
        </w:rPr>
        <w:t xml:space="preserve">integration, and we are committed to meeting </w:t>
      </w:r>
      <w:r w:rsidR="006A0ED8" w:rsidRPr="008B2A55">
        <w:rPr>
          <w:rFonts w:ascii="Arial" w:hAnsi="Arial" w:cs="Arial"/>
          <w:color w:val="000000"/>
          <w:lang w:val="en-US"/>
        </w:rPr>
        <w:lastRenderedPageBreak/>
        <w:t>the needs of people with</w:t>
      </w:r>
      <w:r w:rsidR="006A0ED8">
        <w:rPr>
          <w:rFonts w:ascii="Arial" w:hAnsi="Arial" w:cs="Arial"/>
          <w:color w:val="000000"/>
          <w:lang w:val="en-US"/>
        </w:rPr>
        <w:t xml:space="preserve"> </w:t>
      </w:r>
      <w:r w:rsidR="006A0ED8" w:rsidRPr="008B2A55">
        <w:rPr>
          <w:rFonts w:ascii="Arial" w:hAnsi="Arial" w:cs="Arial"/>
          <w:color w:val="000000"/>
          <w:lang w:val="en-US"/>
        </w:rPr>
        <w:t>disabilities in a timely manner. We will do so by</w:t>
      </w:r>
      <w:r w:rsidR="00614CAC">
        <w:rPr>
          <w:rFonts w:ascii="Arial" w:hAnsi="Arial" w:cs="Arial"/>
          <w:color w:val="000000"/>
          <w:lang w:val="en-US"/>
        </w:rPr>
        <w:t xml:space="preserve"> </w:t>
      </w:r>
      <w:r w:rsidR="006A0ED8" w:rsidRPr="008B2A55">
        <w:rPr>
          <w:rFonts w:ascii="Arial" w:hAnsi="Arial" w:cs="Arial"/>
          <w:color w:val="000000"/>
          <w:lang w:val="en-US"/>
        </w:rPr>
        <w:t>removing and preventing</w:t>
      </w:r>
      <w:r w:rsidR="006A0ED8">
        <w:rPr>
          <w:rFonts w:ascii="Arial" w:hAnsi="Arial" w:cs="Arial"/>
          <w:color w:val="000000"/>
          <w:lang w:val="en-US"/>
        </w:rPr>
        <w:t xml:space="preserve"> </w:t>
      </w:r>
      <w:r w:rsidR="006A0ED8" w:rsidRPr="008B2A55">
        <w:rPr>
          <w:rFonts w:ascii="Arial" w:hAnsi="Arial" w:cs="Arial"/>
          <w:color w:val="000000"/>
          <w:lang w:val="en-US"/>
        </w:rPr>
        <w:t>barriers to accessibility.</w:t>
      </w:r>
    </w:p>
    <w:p w14:paraId="7BFFA706" w14:textId="77777777" w:rsidR="00AA06D7" w:rsidRPr="006A0ED8" w:rsidRDefault="00AA06D7" w:rsidP="006A0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p>
    <w:p w14:paraId="58E5EB71" w14:textId="77777777" w:rsidR="003254B1" w:rsidRPr="003F3158" w:rsidRDefault="00000000">
      <w:pPr>
        <w:numPr>
          <w:ilvl w:val="0"/>
          <w:numId w:val="1"/>
        </w:numPr>
        <w:pBdr>
          <w:top w:val="nil"/>
          <w:left w:val="nil"/>
          <w:bottom w:val="nil"/>
          <w:right w:val="nil"/>
          <w:between w:val="nil"/>
        </w:pBdr>
        <w:rPr>
          <w:rFonts w:ascii="Arial" w:eastAsia="Arial" w:hAnsi="Arial" w:cs="Arial"/>
          <w:b/>
          <w:color w:val="000000"/>
          <w:u w:val="single"/>
        </w:rPr>
      </w:pPr>
      <w:r w:rsidRPr="003F3158">
        <w:rPr>
          <w:rFonts w:ascii="Arial" w:eastAsia="Arial" w:hAnsi="Arial" w:cs="Arial"/>
          <w:b/>
          <w:color w:val="000000"/>
          <w:u w:val="single"/>
        </w:rPr>
        <w:t>Accessibility Priorities – Section 5 of the Accessible Canada Act</w:t>
      </w:r>
    </w:p>
    <w:p w14:paraId="078620ED" w14:textId="77777777" w:rsidR="003254B1" w:rsidRPr="003F3158" w:rsidRDefault="003254B1">
      <w:pPr>
        <w:rPr>
          <w:rFonts w:ascii="Arial" w:eastAsia="Arial" w:hAnsi="Arial" w:cs="Arial"/>
        </w:rPr>
      </w:pPr>
    </w:p>
    <w:p w14:paraId="3FA9D387" w14:textId="77777777" w:rsidR="003254B1" w:rsidRPr="003F3158" w:rsidRDefault="00000000">
      <w:pPr>
        <w:rPr>
          <w:rFonts w:ascii="Arial" w:eastAsia="Arial" w:hAnsi="Arial" w:cs="Arial"/>
        </w:rPr>
      </w:pPr>
      <w:r w:rsidRPr="003F3158">
        <w:rPr>
          <w:rFonts w:ascii="Arial" w:eastAsia="Arial" w:hAnsi="Arial" w:cs="Arial"/>
        </w:rPr>
        <w:t xml:space="preserve">The purpose of the </w:t>
      </w:r>
      <w:r w:rsidRPr="003F3158">
        <w:rPr>
          <w:rFonts w:ascii="Arial" w:eastAsia="Arial" w:hAnsi="Arial" w:cs="Arial"/>
          <w:i/>
        </w:rPr>
        <w:t>Accessible Canada Act</w:t>
      </w:r>
      <w:r w:rsidRPr="003F3158">
        <w:rPr>
          <w:rFonts w:ascii="Arial" w:eastAsia="Arial" w:hAnsi="Arial" w:cs="Arial"/>
        </w:rPr>
        <w:t xml:space="preserve"> is to allow all Canadians, especially Canadians with disabilities, to live in a country without barriers to accessibility by 1 January 2040. </w:t>
      </w:r>
    </w:p>
    <w:p w14:paraId="7124BB0E" w14:textId="77777777" w:rsidR="003254B1" w:rsidRPr="003F3158" w:rsidRDefault="003254B1">
      <w:pPr>
        <w:rPr>
          <w:rFonts w:ascii="Arial" w:eastAsia="Arial" w:hAnsi="Arial" w:cs="Arial"/>
        </w:rPr>
      </w:pPr>
    </w:p>
    <w:p w14:paraId="29290033" w14:textId="77777777" w:rsidR="003254B1" w:rsidRPr="003F3158" w:rsidRDefault="00000000">
      <w:pPr>
        <w:rPr>
          <w:rFonts w:ascii="Arial" w:eastAsia="Arial" w:hAnsi="Arial" w:cs="Arial"/>
        </w:rPr>
      </w:pPr>
      <w:r w:rsidRPr="003F3158">
        <w:rPr>
          <w:rFonts w:ascii="Arial" w:eastAsia="Arial" w:hAnsi="Arial" w:cs="Arial"/>
        </w:rPr>
        <w:t xml:space="preserve">Section 5 of the </w:t>
      </w:r>
      <w:r w:rsidRPr="003F3158">
        <w:rPr>
          <w:rFonts w:ascii="Arial" w:eastAsia="Arial" w:hAnsi="Arial" w:cs="Arial"/>
          <w:i/>
        </w:rPr>
        <w:t>Accessible Canada Act</w:t>
      </w:r>
      <w:r w:rsidRPr="003F3158">
        <w:rPr>
          <w:rFonts w:ascii="Arial" w:eastAsia="Arial" w:hAnsi="Arial" w:cs="Arial"/>
        </w:rPr>
        <w:t xml:space="preserve"> identifies the following areas where the identification, removal, and prevention of accessibility barriers must be pursued:</w:t>
      </w:r>
    </w:p>
    <w:p w14:paraId="24F95E99" w14:textId="77777777" w:rsidR="003254B1" w:rsidRPr="003F3158" w:rsidRDefault="003254B1">
      <w:pPr>
        <w:rPr>
          <w:rFonts w:ascii="Arial" w:eastAsia="Arial" w:hAnsi="Arial" w:cs="Arial"/>
        </w:rPr>
      </w:pPr>
    </w:p>
    <w:p w14:paraId="0DAEE4A8"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Employment</w:t>
      </w:r>
    </w:p>
    <w:p w14:paraId="0986C90A"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The built environment</w:t>
      </w:r>
    </w:p>
    <w:p w14:paraId="12DB4D77"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Information and communications technologies</w:t>
      </w:r>
    </w:p>
    <w:p w14:paraId="023796FD"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Communications other than information and communications technologies</w:t>
      </w:r>
    </w:p>
    <w:p w14:paraId="29A829B3"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The procurement of goods, services, and facilities</w:t>
      </w:r>
    </w:p>
    <w:p w14:paraId="33547DF0"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The design and delivery of programs and services</w:t>
      </w:r>
    </w:p>
    <w:p w14:paraId="4B703CB9" w14:textId="77777777" w:rsidR="003254B1" w:rsidRPr="00614CAC" w:rsidRDefault="00000000" w:rsidP="00614CAC">
      <w:pPr>
        <w:pStyle w:val="ListParagraph"/>
        <w:numPr>
          <w:ilvl w:val="0"/>
          <w:numId w:val="15"/>
        </w:numPr>
        <w:pBdr>
          <w:top w:val="nil"/>
          <w:left w:val="nil"/>
          <w:bottom w:val="nil"/>
          <w:right w:val="nil"/>
          <w:between w:val="nil"/>
        </w:pBdr>
        <w:rPr>
          <w:rFonts w:ascii="Arial" w:eastAsia="Arial" w:hAnsi="Arial" w:cs="Arial"/>
          <w:color w:val="000000"/>
        </w:rPr>
      </w:pPr>
      <w:r w:rsidRPr="00614CAC">
        <w:rPr>
          <w:rFonts w:ascii="Arial" w:eastAsia="Arial" w:hAnsi="Arial" w:cs="Arial"/>
          <w:color w:val="000000"/>
        </w:rPr>
        <w:t>Other areas designated under regulation, such as conditions of licence for broadcasters.</w:t>
      </w:r>
    </w:p>
    <w:p w14:paraId="2BD66B90" w14:textId="77777777" w:rsidR="003254B1" w:rsidRPr="003F3158" w:rsidRDefault="003254B1">
      <w:pPr>
        <w:pBdr>
          <w:top w:val="nil"/>
          <w:left w:val="nil"/>
          <w:bottom w:val="nil"/>
          <w:right w:val="nil"/>
          <w:between w:val="nil"/>
        </w:pBdr>
        <w:ind w:left="720"/>
        <w:rPr>
          <w:rFonts w:ascii="Arial" w:eastAsia="Arial" w:hAnsi="Arial" w:cs="Arial"/>
          <w:color w:val="000000"/>
        </w:rPr>
      </w:pPr>
    </w:p>
    <w:p w14:paraId="1B341D0A" w14:textId="10245FF8" w:rsidR="003254B1" w:rsidRPr="003F3158" w:rsidRDefault="00000000">
      <w:pPr>
        <w:rPr>
          <w:rFonts w:ascii="Arial" w:eastAsia="Arial" w:hAnsi="Arial" w:cs="Arial"/>
          <w:color w:val="000000"/>
        </w:rPr>
      </w:pPr>
      <w:r w:rsidRPr="003F3158">
        <w:rPr>
          <w:rFonts w:ascii="Arial" w:eastAsia="Arial" w:hAnsi="Arial" w:cs="Arial"/>
          <w:color w:val="000000"/>
        </w:rPr>
        <w:t xml:space="preserve">The following portions of our Accessibility Plan address these priority areas of accessibility. </w:t>
      </w:r>
    </w:p>
    <w:p w14:paraId="394AC8B2" w14:textId="7DC8FBDB" w:rsidR="003254B1" w:rsidRPr="003F3158" w:rsidRDefault="00000000">
      <w:pPr>
        <w:pStyle w:val="Heading2"/>
        <w:ind w:firstLine="720"/>
        <w:rPr>
          <w:rFonts w:ascii="Arial" w:eastAsia="Arial" w:hAnsi="Arial" w:cs="Arial"/>
          <w:b/>
          <w:color w:val="000000"/>
          <w:sz w:val="24"/>
          <w:szCs w:val="24"/>
          <w:u w:val="single"/>
        </w:rPr>
      </w:pPr>
      <w:r w:rsidRPr="003F3158">
        <w:rPr>
          <w:rFonts w:ascii="Arial" w:eastAsia="Arial" w:hAnsi="Arial" w:cs="Arial"/>
          <w:b/>
          <w:color w:val="000000"/>
          <w:sz w:val="24"/>
          <w:szCs w:val="24"/>
          <w:u w:val="single"/>
        </w:rPr>
        <w:t>1. Employment</w:t>
      </w:r>
    </w:p>
    <w:p w14:paraId="05023A1F" w14:textId="6A87FFA3" w:rsidR="003254B1" w:rsidRPr="00D55FD0" w:rsidRDefault="00A65AF2">
      <w:pPr>
        <w:pBdr>
          <w:top w:val="nil"/>
          <w:left w:val="nil"/>
          <w:bottom w:val="nil"/>
          <w:right w:val="nil"/>
          <w:between w:val="nil"/>
        </w:pBdr>
        <w:rPr>
          <w:rFonts w:ascii="Arial" w:eastAsia="Arial" w:hAnsi="Arial" w:cs="Arial"/>
          <w:color w:val="000000" w:themeColor="text1"/>
        </w:rPr>
      </w:pPr>
      <w:r w:rsidRPr="00F31D15">
        <w:rPr>
          <w:rFonts w:ascii="Arial" w:eastAsia="Arial" w:hAnsi="Arial" w:cs="Arial"/>
          <w:bCs/>
          <w:color w:val="000000"/>
        </w:rPr>
        <w:t>Anthem</w:t>
      </w:r>
      <w:r w:rsidRPr="003F3158">
        <w:rPr>
          <w:rFonts w:ascii="Arial" w:eastAsia="Arial" w:hAnsi="Arial" w:cs="Arial"/>
          <w:color w:val="000000"/>
        </w:rPr>
        <w:t> </w:t>
      </w:r>
      <w:r w:rsidR="006A0ED8">
        <w:rPr>
          <w:rFonts w:ascii="Arial" w:eastAsia="Arial" w:hAnsi="Arial" w:cs="Arial"/>
          <w:color w:val="000000"/>
        </w:rPr>
        <w:t>is</w:t>
      </w:r>
      <w:r w:rsidRPr="003F3158">
        <w:rPr>
          <w:rFonts w:ascii="Arial" w:eastAsia="Arial" w:hAnsi="Arial" w:cs="Arial"/>
          <w:color w:val="000000"/>
        </w:rPr>
        <w:t xml:space="preserve"> committed to building an inclusive and accessible workplace with an equal opportunity environment. </w:t>
      </w:r>
      <w:r w:rsidR="00D55FD0" w:rsidRPr="00D55FD0">
        <w:rPr>
          <w:rFonts w:ascii="Arial" w:eastAsia="Arial" w:hAnsi="Arial" w:cs="Arial"/>
          <w:color w:val="000000" w:themeColor="text1"/>
        </w:rPr>
        <w:t>W</w:t>
      </w:r>
      <w:r w:rsidRPr="00D55FD0">
        <w:rPr>
          <w:rFonts w:ascii="Arial" w:eastAsia="Arial" w:hAnsi="Arial" w:cs="Arial"/>
          <w:color w:val="000000" w:themeColor="text1"/>
        </w:rPr>
        <w:t xml:space="preserve">e continued to focus on inclusivity in our hiring, retention, and promotion practices. </w:t>
      </w:r>
    </w:p>
    <w:p w14:paraId="55D77EEA" w14:textId="77777777" w:rsidR="00D65303" w:rsidRPr="003F3158" w:rsidRDefault="00D65303">
      <w:pPr>
        <w:pBdr>
          <w:top w:val="nil"/>
          <w:left w:val="nil"/>
          <w:bottom w:val="nil"/>
          <w:right w:val="nil"/>
          <w:between w:val="nil"/>
        </w:pBdr>
        <w:rPr>
          <w:rFonts w:ascii="Arial" w:eastAsia="Arial" w:hAnsi="Arial" w:cs="Arial"/>
          <w:color w:val="000000"/>
        </w:rPr>
      </w:pPr>
    </w:p>
    <w:p w14:paraId="523E526E" w14:textId="77777777" w:rsidR="006A0ED8" w:rsidRDefault="00A65AF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w:t>
      </w:r>
      <w:r w:rsidRPr="003F3158">
        <w:rPr>
          <w:rFonts w:ascii="Arial" w:eastAsia="Arial" w:hAnsi="Arial" w:cs="Arial"/>
          <w:color w:val="000000"/>
        </w:rPr>
        <w:t xml:space="preserve">will continue to refine our approach by regularly reviewing our employment practices, identifying opportunities for improvement, and engaging with employees to ensure a welcoming, accessible environment. </w:t>
      </w:r>
    </w:p>
    <w:p w14:paraId="1608E932" w14:textId="77777777" w:rsidR="006A0ED8" w:rsidRDefault="006A0ED8">
      <w:pPr>
        <w:pBdr>
          <w:top w:val="nil"/>
          <w:left w:val="nil"/>
          <w:bottom w:val="nil"/>
          <w:right w:val="nil"/>
          <w:between w:val="nil"/>
        </w:pBdr>
        <w:rPr>
          <w:rFonts w:ascii="Arial" w:eastAsia="Arial" w:hAnsi="Arial" w:cs="Arial"/>
          <w:color w:val="000000"/>
        </w:rPr>
      </w:pPr>
    </w:p>
    <w:p w14:paraId="0362E25E" w14:textId="77777777" w:rsidR="006A0ED8" w:rsidRDefault="006A0ED8">
      <w:pPr>
        <w:pBdr>
          <w:top w:val="nil"/>
          <w:left w:val="nil"/>
          <w:bottom w:val="nil"/>
          <w:right w:val="nil"/>
          <w:between w:val="nil"/>
        </w:pBdr>
        <w:rPr>
          <w:rFonts w:ascii="Arial" w:eastAsia="Arial" w:hAnsi="Arial" w:cs="Arial"/>
          <w:color w:val="000000"/>
        </w:rPr>
      </w:pPr>
      <w:r>
        <w:rPr>
          <w:rFonts w:ascii="Arial" w:eastAsia="Arial" w:hAnsi="Arial" w:cs="Arial"/>
          <w:color w:val="000000"/>
        </w:rPr>
        <w:t>Actions taken:</w:t>
      </w:r>
    </w:p>
    <w:p w14:paraId="1B6ED286" w14:textId="77777777" w:rsidR="006A0ED8" w:rsidRDefault="006A0ED8" w:rsidP="006A0ED8">
      <w:pPr>
        <w:pStyle w:val="ListParagraph"/>
        <w:numPr>
          <w:ilvl w:val="0"/>
          <w:numId w:val="14"/>
        </w:numPr>
        <w:pBdr>
          <w:top w:val="nil"/>
          <w:left w:val="nil"/>
          <w:bottom w:val="nil"/>
          <w:right w:val="nil"/>
          <w:between w:val="nil"/>
        </w:pBdr>
        <w:rPr>
          <w:rFonts w:ascii="Arial" w:eastAsia="Arial" w:hAnsi="Arial" w:cs="Arial"/>
          <w:color w:val="000000" w:themeColor="text1"/>
        </w:rPr>
      </w:pPr>
      <w:r>
        <w:rPr>
          <w:rFonts w:ascii="Arial" w:eastAsia="Arial" w:hAnsi="Arial" w:cs="Arial"/>
          <w:color w:val="000000" w:themeColor="text1"/>
        </w:rPr>
        <w:t>We</w:t>
      </w:r>
      <w:r w:rsidRPr="00D55FD0">
        <w:rPr>
          <w:rFonts w:ascii="Arial" w:eastAsia="Arial" w:hAnsi="Arial" w:cs="Arial"/>
          <w:color w:val="000000" w:themeColor="text1"/>
        </w:rPr>
        <w:t xml:space="preserve"> continue to work on providing a safe, welcoming and inclusive environment for all. This year we sent out an anonymous accessibility survey for all employees across Anthem Canada to get a fresh understanding of staff needs and desired actions.</w:t>
      </w:r>
      <w:r>
        <w:rPr>
          <w:rFonts w:ascii="Arial" w:eastAsia="Arial" w:hAnsi="Arial" w:cs="Arial"/>
          <w:color w:val="000000" w:themeColor="text1"/>
        </w:rPr>
        <w:br/>
      </w:r>
    </w:p>
    <w:p w14:paraId="0878AC78" w14:textId="77777777" w:rsidR="006A0ED8" w:rsidRDefault="006A0ED8" w:rsidP="006A0ED8">
      <w:pPr>
        <w:pStyle w:val="ListParagraph"/>
        <w:numPr>
          <w:ilvl w:val="0"/>
          <w:numId w:val="14"/>
        </w:numPr>
        <w:pBdr>
          <w:top w:val="nil"/>
          <w:left w:val="nil"/>
          <w:bottom w:val="nil"/>
          <w:right w:val="nil"/>
          <w:between w:val="nil"/>
        </w:pBdr>
        <w:rPr>
          <w:rFonts w:ascii="Arial" w:eastAsia="Arial" w:hAnsi="Arial" w:cs="Arial"/>
          <w:color w:val="000000" w:themeColor="text1"/>
        </w:rPr>
      </w:pPr>
      <w:r w:rsidRPr="00D55FD0">
        <w:rPr>
          <w:rFonts w:ascii="Arial" w:eastAsia="Arial" w:hAnsi="Arial" w:cs="Arial"/>
          <w:color w:val="000000" w:themeColor="text1"/>
        </w:rPr>
        <w:t>The VP Operations of Hollywood Suite’s role now encompasses Anthem’s operations, and as such, continues to drive the Accessibility mandates on behalf of the organization.</w:t>
      </w:r>
      <w:r>
        <w:rPr>
          <w:rFonts w:ascii="Arial" w:eastAsia="Arial" w:hAnsi="Arial" w:cs="Arial"/>
          <w:color w:val="000000" w:themeColor="text1"/>
        </w:rPr>
        <w:br/>
      </w:r>
    </w:p>
    <w:p w14:paraId="5AF2A6C0" w14:textId="77777777" w:rsidR="006A0ED8" w:rsidRPr="006A0ED8" w:rsidRDefault="006A0ED8" w:rsidP="006A0ED8">
      <w:pPr>
        <w:pStyle w:val="ListParagraph"/>
        <w:numPr>
          <w:ilvl w:val="0"/>
          <w:numId w:val="14"/>
        </w:numPr>
        <w:pBdr>
          <w:top w:val="nil"/>
          <w:left w:val="nil"/>
          <w:bottom w:val="nil"/>
          <w:right w:val="nil"/>
          <w:between w:val="nil"/>
        </w:pBdr>
        <w:rPr>
          <w:rFonts w:ascii="Arial" w:eastAsia="Arial" w:hAnsi="Arial" w:cs="Arial"/>
          <w:color w:val="000000" w:themeColor="text1"/>
        </w:rPr>
      </w:pPr>
      <w:r w:rsidRPr="00D55FD0">
        <w:rPr>
          <w:rFonts w:ascii="Arial" w:eastAsia="Arial" w:hAnsi="Arial" w:cs="Arial"/>
          <w:color w:val="000000" w:themeColor="text1"/>
        </w:rPr>
        <w:t xml:space="preserve">All job postings </w:t>
      </w:r>
      <w:r w:rsidRPr="003F3158">
        <w:rPr>
          <w:rFonts w:ascii="Arial" w:eastAsia="Arial" w:hAnsi="Arial" w:cs="Arial"/>
          <w:color w:val="000000"/>
        </w:rPr>
        <w:t xml:space="preserve">are offered across a wide variety of platforms, and all postings are offered in easily read and digested formats suitable for screen readers. Our interview processes are flexible and can be in-person or remote depending on </w:t>
      </w:r>
      <w:r w:rsidRPr="003F3158">
        <w:rPr>
          <w:rFonts w:ascii="Arial" w:eastAsia="Arial" w:hAnsi="Arial" w:cs="Arial"/>
          <w:color w:val="000000"/>
        </w:rPr>
        <w:lastRenderedPageBreak/>
        <w:t>the role.</w:t>
      </w:r>
      <w:r>
        <w:rPr>
          <w:rFonts w:ascii="Arial" w:eastAsia="Arial" w:hAnsi="Arial" w:cs="Arial"/>
          <w:color w:val="000000"/>
        </w:rPr>
        <w:br/>
      </w:r>
    </w:p>
    <w:p w14:paraId="4E9AB444" w14:textId="20CE9707" w:rsidR="006A0ED8" w:rsidRDefault="006A0ED8" w:rsidP="006A0ED8">
      <w:pPr>
        <w:pStyle w:val="ListParagraph"/>
        <w:numPr>
          <w:ilvl w:val="0"/>
          <w:numId w:val="14"/>
        </w:numPr>
        <w:pBdr>
          <w:top w:val="nil"/>
          <w:left w:val="nil"/>
          <w:bottom w:val="nil"/>
          <w:right w:val="nil"/>
          <w:between w:val="nil"/>
        </w:pBdr>
        <w:rPr>
          <w:rFonts w:ascii="Arial" w:eastAsia="Arial" w:hAnsi="Arial" w:cs="Arial"/>
          <w:color w:val="000000" w:themeColor="text1"/>
        </w:rPr>
      </w:pPr>
      <w:r>
        <w:rPr>
          <w:rFonts w:ascii="Arial" w:eastAsia="Arial" w:hAnsi="Arial" w:cs="Arial"/>
          <w:color w:val="000000" w:themeColor="text1"/>
        </w:rPr>
        <w:t xml:space="preserve">We continue to review and update Anthem’s policies, procedures, guidelines and practices related to accessibility. </w:t>
      </w:r>
      <w:r>
        <w:rPr>
          <w:rFonts w:ascii="Arial" w:eastAsia="Arial" w:hAnsi="Arial" w:cs="Arial"/>
          <w:color w:val="000000" w:themeColor="text1"/>
        </w:rPr>
        <w:br/>
      </w:r>
    </w:p>
    <w:p w14:paraId="72DC83CD" w14:textId="317393FC" w:rsidR="006A0ED8" w:rsidRPr="006A0ED8" w:rsidRDefault="006A0ED8" w:rsidP="006A0ED8">
      <w:pPr>
        <w:pStyle w:val="ListParagraph"/>
        <w:numPr>
          <w:ilvl w:val="0"/>
          <w:numId w:val="14"/>
        </w:numPr>
        <w:rPr>
          <w:rFonts w:ascii="Arial" w:eastAsia="Arial" w:hAnsi="Arial" w:cs="Arial"/>
          <w:color w:val="000000" w:themeColor="text1"/>
        </w:rPr>
      </w:pPr>
      <w:r w:rsidRPr="006A0ED8">
        <w:rPr>
          <w:rFonts w:ascii="Arial" w:eastAsia="Arial" w:hAnsi="Arial" w:cs="Arial"/>
          <w:color w:val="000000" w:themeColor="text1"/>
        </w:rPr>
        <w:t xml:space="preserve">We continue to assess the accessibility training needs of all departments, particularly those that have a direct impact on accessibility. Anthem is naturally inclined towards accessibility and inclusivity both behind and in front of the screen. Our Accessibility committee has expanded to include members across Operations, Production and HR, with a focus across internal communications and workflows, and on-air integration for viewers experiencing challenges related to sight and hearing. </w:t>
      </w:r>
      <w:r>
        <w:rPr>
          <w:rFonts w:ascii="Arial" w:eastAsia="Arial" w:hAnsi="Arial" w:cs="Arial"/>
          <w:color w:val="000000" w:themeColor="text1"/>
        </w:rPr>
        <w:br/>
      </w:r>
    </w:p>
    <w:p w14:paraId="52491033" w14:textId="2324785C" w:rsidR="006A0ED8" w:rsidRDefault="006A0ED8" w:rsidP="006A0ED8">
      <w:pPr>
        <w:pStyle w:val="ListParagraph"/>
        <w:numPr>
          <w:ilvl w:val="0"/>
          <w:numId w:val="14"/>
        </w:numPr>
        <w:rPr>
          <w:rFonts w:ascii="Arial" w:eastAsia="Arial" w:hAnsi="Arial" w:cs="Arial"/>
          <w:color w:val="000000" w:themeColor="text1"/>
        </w:rPr>
      </w:pPr>
      <w:r>
        <w:rPr>
          <w:rFonts w:ascii="Arial" w:eastAsia="Arial" w:hAnsi="Arial" w:cs="Arial"/>
          <w:color w:val="000000" w:themeColor="text1"/>
        </w:rPr>
        <w:t>A</w:t>
      </w:r>
      <w:r w:rsidRPr="006A0ED8">
        <w:rPr>
          <w:rFonts w:ascii="Arial" w:eastAsia="Arial" w:hAnsi="Arial" w:cs="Arial"/>
          <w:color w:val="000000" w:themeColor="text1"/>
        </w:rPr>
        <w:t xml:space="preserve">ll departments focussed on Production, Communication (Marketing, Graphics) or Operations lease with the Accessibility Committee for any new initiatives or launches to ensure </w:t>
      </w:r>
      <w:r>
        <w:rPr>
          <w:rFonts w:ascii="Arial" w:eastAsia="Arial" w:hAnsi="Arial" w:cs="Arial"/>
          <w:color w:val="000000" w:themeColor="text1"/>
        </w:rPr>
        <w:t>a</w:t>
      </w:r>
      <w:r w:rsidRPr="006A0ED8">
        <w:rPr>
          <w:rFonts w:ascii="Arial" w:eastAsia="Arial" w:hAnsi="Arial" w:cs="Arial"/>
          <w:color w:val="000000" w:themeColor="text1"/>
        </w:rPr>
        <w:t xml:space="preserve">ccessibility is being considered and that mandates are being met. </w:t>
      </w:r>
      <w:r>
        <w:rPr>
          <w:rFonts w:ascii="Arial" w:eastAsia="Arial" w:hAnsi="Arial" w:cs="Arial"/>
          <w:color w:val="000000" w:themeColor="text1"/>
        </w:rPr>
        <w:br/>
      </w:r>
    </w:p>
    <w:p w14:paraId="6EF7A725" w14:textId="2DD43453" w:rsidR="006A0ED8" w:rsidRPr="006A0ED8" w:rsidRDefault="006A0ED8" w:rsidP="006A0ED8">
      <w:pPr>
        <w:pStyle w:val="ListParagraph"/>
        <w:numPr>
          <w:ilvl w:val="0"/>
          <w:numId w:val="14"/>
        </w:numPr>
        <w:rPr>
          <w:rFonts w:ascii="Arial" w:eastAsia="Arial" w:hAnsi="Arial" w:cs="Arial"/>
          <w:color w:val="000000" w:themeColor="text1"/>
        </w:rPr>
      </w:pPr>
      <w:r w:rsidRPr="00D55FD0">
        <w:rPr>
          <w:rFonts w:ascii="Arial" w:eastAsia="Arial" w:hAnsi="Arial" w:cs="Arial"/>
          <w:color w:val="000000" w:themeColor="text1"/>
        </w:rPr>
        <w:t>This past spring, Anthem circulated an elective, anonymous staff survey regarding accessibility to get a better idea of needs across our workforce. The consensus from this report was that our staff is comfortable reaching out about accommodations. We will continue to keep an open dialogue with staff.</w:t>
      </w:r>
    </w:p>
    <w:p w14:paraId="094629E3" w14:textId="77777777" w:rsidR="003254B1" w:rsidRPr="003F3158" w:rsidRDefault="003254B1">
      <w:pPr>
        <w:rPr>
          <w:rFonts w:ascii="Arial" w:eastAsia="Arial" w:hAnsi="Arial" w:cs="Arial"/>
          <w:color w:val="000000"/>
        </w:rPr>
      </w:pPr>
    </w:p>
    <w:p w14:paraId="63C1B045" w14:textId="1A6E1149" w:rsidR="003254B1" w:rsidRPr="003F3158" w:rsidRDefault="00000000">
      <w:pPr>
        <w:pStyle w:val="Heading2"/>
        <w:ind w:firstLine="720"/>
        <w:rPr>
          <w:rFonts w:ascii="Arial" w:eastAsia="Arial" w:hAnsi="Arial" w:cs="Arial"/>
          <w:b/>
          <w:color w:val="000000"/>
          <w:sz w:val="24"/>
          <w:szCs w:val="24"/>
          <w:u w:val="single"/>
        </w:rPr>
      </w:pPr>
      <w:r w:rsidRPr="003F3158">
        <w:rPr>
          <w:rFonts w:ascii="Arial" w:eastAsia="Arial" w:hAnsi="Arial" w:cs="Arial"/>
          <w:b/>
          <w:color w:val="000000"/>
          <w:sz w:val="24"/>
          <w:szCs w:val="24"/>
          <w:u w:val="single"/>
        </w:rPr>
        <w:t>2. Built Environment</w:t>
      </w:r>
    </w:p>
    <w:p w14:paraId="189439DC" w14:textId="4F189A61" w:rsidR="003254B1" w:rsidRPr="00D55FD0" w:rsidRDefault="009429D6">
      <w:pPr>
        <w:pBdr>
          <w:top w:val="nil"/>
          <w:left w:val="nil"/>
          <w:bottom w:val="nil"/>
          <w:right w:val="nil"/>
          <w:between w:val="nil"/>
        </w:pBdr>
        <w:rPr>
          <w:rFonts w:ascii="Arial" w:eastAsia="Arial" w:hAnsi="Arial" w:cs="Arial"/>
          <w:color w:val="000000" w:themeColor="text1"/>
        </w:rPr>
      </w:pPr>
      <w:r w:rsidRPr="00F31D15">
        <w:rPr>
          <w:rFonts w:ascii="Arial" w:eastAsia="Arial" w:hAnsi="Arial" w:cs="Arial"/>
          <w:color w:val="000000" w:themeColor="text1"/>
        </w:rPr>
        <w:t>Anthem</w:t>
      </w:r>
      <w:r w:rsidR="00D55FD0">
        <w:rPr>
          <w:rFonts w:ascii="Arial" w:eastAsia="Arial" w:hAnsi="Arial" w:cs="Arial"/>
          <w:color w:val="000000" w:themeColor="text1"/>
        </w:rPr>
        <w:t xml:space="preserve"> </w:t>
      </w:r>
      <w:r w:rsidR="006A0ED8">
        <w:rPr>
          <w:rFonts w:ascii="Arial" w:eastAsia="Arial" w:hAnsi="Arial" w:cs="Arial"/>
          <w:color w:val="000000" w:themeColor="text1"/>
        </w:rPr>
        <w:t>is</w:t>
      </w:r>
      <w:r w:rsidRPr="00D55FD0">
        <w:rPr>
          <w:rFonts w:ascii="Arial" w:eastAsia="Arial" w:hAnsi="Arial" w:cs="Arial"/>
          <w:color w:val="000000" w:themeColor="text1"/>
        </w:rPr>
        <w:t xml:space="preserve"> committed to creating an accessible and inclusive physical environment, ensuring that stakeholders can navigate and use our facilities independently and with ease. </w:t>
      </w:r>
      <w:r w:rsidRPr="00D55FD0">
        <w:rPr>
          <w:rFonts w:ascii="Arial" w:eastAsia="Arial" w:hAnsi="Arial" w:cs="Arial"/>
          <w:color w:val="000000" w:themeColor="text1"/>
        </w:rPr>
        <w:br/>
      </w:r>
    </w:p>
    <w:p w14:paraId="051D68A0" w14:textId="12218278" w:rsidR="003254B1" w:rsidRPr="00D55FD0" w:rsidRDefault="009429D6">
      <w:pPr>
        <w:pBdr>
          <w:top w:val="nil"/>
          <w:left w:val="nil"/>
          <w:bottom w:val="nil"/>
          <w:right w:val="nil"/>
          <w:between w:val="nil"/>
        </w:pBdr>
        <w:rPr>
          <w:rFonts w:ascii="Arial" w:eastAsia="Arial" w:hAnsi="Arial" w:cs="Arial"/>
          <w:color w:val="000000" w:themeColor="text1"/>
        </w:rPr>
      </w:pPr>
      <w:r w:rsidRPr="00D55FD0">
        <w:rPr>
          <w:rFonts w:ascii="Arial" w:eastAsia="Arial" w:hAnsi="Arial" w:cs="Arial"/>
          <w:color w:val="000000" w:themeColor="text1"/>
        </w:rPr>
        <w:t xml:space="preserve">Anthem </w:t>
      </w:r>
      <w:r w:rsidR="009E249F">
        <w:rPr>
          <w:rFonts w:ascii="Arial" w:eastAsia="Arial" w:hAnsi="Arial" w:cs="Arial"/>
          <w:color w:val="000000" w:themeColor="text1"/>
        </w:rPr>
        <w:t>is a</w:t>
      </w:r>
      <w:r w:rsidRPr="00D55FD0">
        <w:rPr>
          <w:rFonts w:ascii="Arial" w:eastAsia="Arial" w:hAnsi="Arial" w:cs="Arial"/>
          <w:color w:val="000000" w:themeColor="text1"/>
        </w:rPr>
        <w:t xml:space="preserve"> hybrid workplace, with most non-essential on-site roles still working remote 60%-80% of the time. Both our corporate office at 25 York Street and our Network Operations Centre in Liberty Village are 100% physically accessible spaces</w:t>
      </w:r>
      <w:r w:rsidR="004E740F" w:rsidRPr="00D55FD0">
        <w:rPr>
          <w:rFonts w:ascii="Arial" w:eastAsia="Arial" w:hAnsi="Arial" w:cs="Arial"/>
          <w:color w:val="000000" w:themeColor="text1"/>
        </w:rPr>
        <w:t xml:space="preserve">, including door sensors, barrier-free wheelchair and assisted mobility device spaces, adjustable desks and accessible common spaces. We regularly check in with remote staff to ensure their ergonomic and accessibility needs are met. </w:t>
      </w:r>
      <w:r w:rsidR="004E740F" w:rsidRPr="00D55FD0">
        <w:rPr>
          <w:rFonts w:ascii="Arial" w:eastAsia="Arial" w:hAnsi="Arial" w:cs="Arial"/>
          <w:color w:val="000000" w:themeColor="text1"/>
        </w:rPr>
        <w:br/>
      </w:r>
    </w:p>
    <w:p w14:paraId="79DB9322" w14:textId="528DB4A6" w:rsidR="003254B1" w:rsidRPr="003F3158" w:rsidRDefault="00000000" w:rsidP="00FD1F02">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t>As we move forward, </w:t>
      </w:r>
      <w:r w:rsidR="004E740F" w:rsidRPr="003F3158">
        <w:rPr>
          <w:rFonts w:ascii="Arial" w:eastAsia="Arial" w:hAnsi="Arial" w:cs="Arial"/>
          <w:color w:val="000000"/>
        </w:rPr>
        <w:t>we</w:t>
      </w:r>
      <w:r w:rsidRPr="003F3158">
        <w:rPr>
          <w:rFonts w:ascii="Arial" w:eastAsia="Arial" w:hAnsi="Arial" w:cs="Arial"/>
          <w:color w:val="000000"/>
        </w:rPr>
        <w:t> will regularly assess our built environment to ensure it meets evolving accessibility needs. We remain dedicated to identifying, preventing, and eliminating barriers in our facilities to foster a truly inclusive and accessible workplace.</w:t>
      </w:r>
      <w:r w:rsidR="004E740F" w:rsidRPr="003F3158">
        <w:rPr>
          <w:rFonts w:ascii="Arial" w:eastAsia="Arial" w:hAnsi="Arial" w:cs="Arial"/>
          <w:color w:val="000000"/>
        </w:rPr>
        <w:br/>
      </w:r>
    </w:p>
    <w:p w14:paraId="77A869BF" w14:textId="77777777" w:rsidR="003254B1" w:rsidRPr="003F3158" w:rsidRDefault="00000000">
      <w:pPr>
        <w:pStyle w:val="Heading2"/>
        <w:ind w:firstLine="720"/>
        <w:rPr>
          <w:rFonts w:ascii="Arial" w:eastAsia="Arial" w:hAnsi="Arial" w:cs="Arial"/>
          <w:b/>
          <w:color w:val="000000"/>
          <w:sz w:val="24"/>
          <w:szCs w:val="24"/>
          <w:u w:val="single"/>
        </w:rPr>
      </w:pPr>
      <w:r w:rsidRPr="003F3158">
        <w:rPr>
          <w:rFonts w:ascii="Arial" w:eastAsia="Arial" w:hAnsi="Arial" w:cs="Arial"/>
          <w:b/>
          <w:color w:val="000000"/>
          <w:sz w:val="24"/>
          <w:szCs w:val="24"/>
          <w:u w:val="single"/>
        </w:rPr>
        <w:t>3. Information and Communication Technologies (ICT)</w:t>
      </w:r>
    </w:p>
    <w:p w14:paraId="52727F88" w14:textId="73BEA25F" w:rsidR="00FC2D08" w:rsidRDefault="00F16D99">
      <w:pPr>
        <w:pBdr>
          <w:top w:val="nil"/>
          <w:left w:val="nil"/>
          <w:bottom w:val="nil"/>
          <w:right w:val="nil"/>
          <w:between w:val="nil"/>
        </w:pBdr>
        <w:rPr>
          <w:rFonts w:ascii="Arial" w:eastAsia="Arial" w:hAnsi="Arial" w:cs="Arial"/>
          <w:color w:val="000000"/>
        </w:rPr>
      </w:pPr>
      <w:r w:rsidRPr="00F31D15">
        <w:rPr>
          <w:rFonts w:ascii="Arial" w:eastAsia="Arial" w:hAnsi="Arial" w:cs="Arial"/>
          <w:bCs/>
          <w:color w:val="000000"/>
        </w:rPr>
        <w:t>Anthem</w:t>
      </w:r>
      <w:r w:rsidRPr="003F3158">
        <w:rPr>
          <w:rFonts w:ascii="Arial" w:eastAsia="Arial" w:hAnsi="Arial" w:cs="Arial"/>
          <w:color w:val="000000"/>
        </w:rPr>
        <w:t xml:space="preserve"> </w:t>
      </w:r>
      <w:r w:rsidR="00216D44">
        <w:rPr>
          <w:rFonts w:ascii="Arial" w:eastAsia="Arial" w:hAnsi="Arial" w:cs="Arial"/>
          <w:color w:val="000000"/>
        </w:rPr>
        <w:t>is</w:t>
      </w:r>
      <w:r w:rsidRPr="003F3158">
        <w:rPr>
          <w:rFonts w:ascii="Arial" w:eastAsia="Arial" w:hAnsi="Arial" w:cs="Arial"/>
          <w:color w:val="000000"/>
        </w:rPr>
        <w:t xml:space="preserve"> dedicated to ensuring that our employees, customers, and stakeholders have access to information and communication technologies, regardless of their</w:t>
      </w:r>
      <w:r w:rsidR="00216D44">
        <w:rPr>
          <w:rFonts w:ascii="Arial" w:eastAsia="Arial" w:hAnsi="Arial" w:cs="Arial"/>
          <w:color w:val="000000"/>
        </w:rPr>
        <w:t xml:space="preserve"> </w:t>
      </w:r>
      <w:r w:rsidRPr="003F3158">
        <w:rPr>
          <w:rFonts w:ascii="Arial" w:eastAsia="Arial" w:hAnsi="Arial" w:cs="Arial"/>
          <w:color w:val="000000"/>
        </w:rPr>
        <w:t xml:space="preserve">abilities. During the first year of our Accessibility Plan, we focused on improving accessibility </w:t>
      </w:r>
      <w:r w:rsidRPr="003F3158">
        <w:rPr>
          <w:rFonts w:ascii="Arial" w:eastAsia="Arial" w:hAnsi="Arial" w:cs="Arial"/>
          <w:color w:val="000000"/>
        </w:rPr>
        <w:lastRenderedPageBreak/>
        <w:t>across our channels and online.</w:t>
      </w:r>
      <w:r w:rsidR="00216D44">
        <w:rPr>
          <w:rFonts w:ascii="Arial" w:eastAsia="Arial" w:hAnsi="Arial" w:cs="Arial"/>
          <w:color w:val="000000"/>
        </w:rPr>
        <w:br/>
      </w:r>
    </w:p>
    <w:p w14:paraId="7742AA01" w14:textId="5BF5BA37" w:rsidR="00216D44" w:rsidRPr="003F3158" w:rsidRDefault="00216D44">
      <w:pPr>
        <w:pBdr>
          <w:top w:val="nil"/>
          <w:left w:val="nil"/>
          <w:bottom w:val="nil"/>
          <w:right w:val="nil"/>
          <w:between w:val="nil"/>
        </w:pBdr>
        <w:rPr>
          <w:rFonts w:ascii="Arial" w:eastAsia="Arial" w:hAnsi="Arial" w:cs="Arial"/>
          <w:color w:val="000000"/>
        </w:rPr>
      </w:pPr>
      <w:r>
        <w:rPr>
          <w:rFonts w:ascii="Arial" w:eastAsia="Arial" w:hAnsi="Arial" w:cs="Arial"/>
          <w:color w:val="000000"/>
        </w:rPr>
        <w:t>All content offered on our linear and online properties are Closed Captioned, and 100% of in-category content offers Descriptive Video.</w:t>
      </w:r>
      <w:r w:rsidR="00614CAC">
        <w:rPr>
          <w:rFonts w:ascii="Arial" w:eastAsia="Arial" w:hAnsi="Arial" w:cs="Arial"/>
          <w:color w:val="000000"/>
        </w:rPr>
        <w:t xml:space="preserve"> We continue to work with vendors on expanding out DV offerings and ensuring our CC is best-in-class for both live and library content. </w:t>
      </w:r>
    </w:p>
    <w:p w14:paraId="6D4DBD9F" w14:textId="7CF5C47E" w:rsidR="00FC2D08" w:rsidRPr="003F3158" w:rsidRDefault="00000000">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t xml:space="preserve">  </w:t>
      </w:r>
    </w:p>
    <w:p w14:paraId="5A6C5E3D" w14:textId="5E84FA4B" w:rsidR="003254B1" w:rsidRDefault="009A7AD3">
      <w:pPr>
        <w:pBdr>
          <w:top w:val="nil"/>
          <w:left w:val="nil"/>
          <w:bottom w:val="nil"/>
          <w:right w:val="nil"/>
          <w:between w:val="nil"/>
        </w:pBdr>
        <w:rPr>
          <w:rFonts w:ascii="Arial" w:eastAsia="Arial" w:hAnsi="Arial" w:cs="Arial"/>
          <w:color w:val="000000"/>
        </w:rPr>
      </w:pPr>
      <w:r>
        <w:rPr>
          <w:rFonts w:ascii="Arial" w:eastAsia="Arial" w:hAnsi="Arial" w:cs="Arial"/>
          <w:color w:val="000000"/>
        </w:rPr>
        <w:t>We</w:t>
      </w:r>
      <w:r w:rsidR="0011568D">
        <w:rPr>
          <w:rFonts w:ascii="Arial" w:eastAsia="Arial" w:hAnsi="Arial" w:cs="Arial"/>
          <w:color w:val="000000"/>
        </w:rPr>
        <w:t xml:space="preserve"> </w:t>
      </w:r>
      <w:r w:rsidRPr="003F3158">
        <w:rPr>
          <w:rFonts w:ascii="Arial" w:eastAsia="Arial" w:hAnsi="Arial" w:cs="Arial"/>
          <w:color w:val="000000"/>
        </w:rPr>
        <w:t xml:space="preserve">will continue to assess and enhance our ICT accessibility, regularly reviewing our policies, platforms, and tools to ensure they remain aligned with best practices and the evolving needs of our employees and audience. We are committed to fostering an inclusive digital environment that promotes equal access. </w:t>
      </w:r>
    </w:p>
    <w:p w14:paraId="78B02DD4" w14:textId="77777777" w:rsidR="00614CAC" w:rsidRDefault="00614CAC">
      <w:pPr>
        <w:pBdr>
          <w:top w:val="nil"/>
          <w:left w:val="nil"/>
          <w:bottom w:val="nil"/>
          <w:right w:val="nil"/>
          <w:between w:val="nil"/>
        </w:pBdr>
        <w:rPr>
          <w:rFonts w:ascii="Arial" w:eastAsia="Arial" w:hAnsi="Arial" w:cs="Arial"/>
          <w:color w:val="000000"/>
        </w:rPr>
      </w:pPr>
    </w:p>
    <w:p w14:paraId="5DC60196" w14:textId="7D86F178" w:rsidR="00614CAC" w:rsidRPr="00614CAC" w:rsidRDefault="009A7AD3" w:rsidP="00614CAC">
      <w:pPr>
        <w:pBdr>
          <w:top w:val="nil"/>
          <w:left w:val="nil"/>
          <w:bottom w:val="nil"/>
          <w:right w:val="nil"/>
          <w:between w:val="nil"/>
        </w:pBdr>
        <w:rPr>
          <w:rFonts w:ascii="Arial" w:eastAsia="Arial" w:hAnsi="Arial" w:cs="Arial"/>
          <w:color w:val="000000"/>
        </w:rPr>
      </w:pPr>
      <w:r>
        <w:rPr>
          <w:rFonts w:ascii="Arial" w:eastAsia="Arial" w:hAnsi="Arial" w:cs="Arial"/>
          <w:color w:val="000000"/>
        </w:rPr>
        <w:t>The Company will</w:t>
      </w:r>
      <w:r w:rsidR="00614CAC" w:rsidRPr="00614CAC">
        <w:rPr>
          <w:rFonts w:ascii="Arial" w:eastAsia="Arial" w:hAnsi="Arial" w:cs="Arial"/>
          <w:color w:val="000000"/>
        </w:rPr>
        <w:t xml:space="preserve"> continue to audit the Company’s policies and procedures as they relate to accommodating requests for the use of accessible technologies. Our most recent survey indicated that the staff feels comfortable asking for accommodations when required, and we continue to look at the built and remote environments to consider further accessibility offerings rather than people having to ask. </w:t>
      </w:r>
      <w:r w:rsidR="00614CAC" w:rsidRPr="00614CAC">
        <w:rPr>
          <w:rFonts w:ascii="Arial" w:eastAsia="Arial" w:hAnsi="Arial" w:cs="Arial"/>
          <w:color w:val="000000"/>
        </w:rPr>
        <w:br/>
      </w:r>
    </w:p>
    <w:p w14:paraId="6D6FACA3" w14:textId="77777777" w:rsidR="003254B1" w:rsidRPr="003F3158" w:rsidRDefault="003254B1">
      <w:pPr>
        <w:rPr>
          <w:rFonts w:ascii="Arial" w:eastAsia="Arial" w:hAnsi="Arial" w:cs="Arial"/>
          <w:color w:val="000000"/>
        </w:rPr>
      </w:pPr>
    </w:p>
    <w:p w14:paraId="3E90747A" w14:textId="5650A751" w:rsidR="00404898" w:rsidRPr="003F3158" w:rsidRDefault="00000000" w:rsidP="0011568D">
      <w:pPr>
        <w:pBdr>
          <w:top w:val="nil"/>
          <w:left w:val="nil"/>
          <w:bottom w:val="nil"/>
          <w:right w:val="nil"/>
          <w:between w:val="nil"/>
        </w:pBdr>
        <w:ind w:firstLine="720"/>
        <w:rPr>
          <w:rFonts w:ascii="Arial" w:eastAsia="Arial" w:hAnsi="Arial" w:cs="Arial"/>
          <w:color w:val="000000"/>
        </w:rPr>
      </w:pPr>
      <w:r w:rsidRPr="003F3158">
        <w:rPr>
          <w:rFonts w:ascii="Arial" w:eastAsia="Arial" w:hAnsi="Arial" w:cs="Arial"/>
          <w:b/>
          <w:color w:val="000000"/>
          <w:u w:val="single"/>
        </w:rPr>
        <w:t>4. Communication, Other Than ICT</w:t>
      </w:r>
      <w:r w:rsidRPr="003F3158">
        <w:rPr>
          <w:rFonts w:ascii="Arial" w:eastAsia="Arial" w:hAnsi="Arial" w:cs="Arial"/>
          <w:b/>
          <w:color w:val="000000"/>
          <w:u w:val="single"/>
        </w:rPr>
        <w:br/>
      </w:r>
      <w:r w:rsidR="00404898" w:rsidRPr="00F31D15">
        <w:rPr>
          <w:rFonts w:ascii="Arial" w:eastAsia="Arial" w:hAnsi="Arial" w:cs="Arial"/>
          <w:color w:val="000000"/>
        </w:rPr>
        <w:t>Anthem</w:t>
      </w:r>
      <w:r w:rsidRPr="003F3158">
        <w:rPr>
          <w:rFonts w:ascii="Arial" w:eastAsia="Arial" w:hAnsi="Arial" w:cs="Arial"/>
          <w:color w:val="000000"/>
        </w:rPr>
        <w:t> </w:t>
      </w:r>
      <w:r w:rsidR="00614CAC">
        <w:rPr>
          <w:rFonts w:ascii="Arial" w:eastAsia="Arial" w:hAnsi="Arial" w:cs="Arial"/>
          <w:color w:val="000000"/>
        </w:rPr>
        <w:t>is</w:t>
      </w:r>
      <w:r w:rsidRPr="003F3158">
        <w:rPr>
          <w:rFonts w:ascii="Arial" w:eastAsia="Arial" w:hAnsi="Arial" w:cs="Arial"/>
          <w:color w:val="000000"/>
        </w:rPr>
        <w:t xml:space="preserve"> committed to ensuring that both internal and external communications are accessible, inclusive, and reflective of the diverse needs of our audiences, employees, and partners. </w:t>
      </w:r>
      <w:r w:rsidRPr="003F3158">
        <w:rPr>
          <w:rFonts w:ascii="Arial" w:eastAsia="Arial" w:hAnsi="Arial" w:cs="Arial"/>
          <w:color w:val="000000"/>
        </w:rPr>
        <w:br/>
      </w:r>
    </w:p>
    <w:p w14:paraId="3F7F24C5" w14:textId="5C8FD661" w:rsidR="003254B1" w:rsidRDefault="00614CAC">
      <w:pPr>
        <w:pBdr>
          <w:top w:val="nil"/>
          <w:left w:val="nil"/>
          <w:bottom w:val="nil"/>
          <w:right w:val="nil"/>
          <w:between w:val="nil"/>
        </w:pBdr>
        <w:rPr>
          <w:rFonts w:ascii="Arial" w:eastAsia="Arial" w:hAnsi="Arial" w:cs="Arial"/>
          <w:color w:val="000000"/>
        </w:rPr>
      </w:pPr>
      <w:r>
        <w:rPr>
          <w:rFonts w:ascii="Arial" w:eastAsia="Arial" w:hAnsi="Arial" w:cs="Arial"/>
          <w:color w:val="000000"/>
        </w:rPr>
        <w:t>Actions taken:</w:t>
      </w:r>
      <w:r>
        <w:rPr>
          <w:rFonts w:ascii="Arial" w:eastAsia="Arial" w:hAnsi="Arial" w:cs="Arial"/>
          <w:color w:val="000000"/>
        </w:rPr>
        <w:br/>
      </w:r>
    </w:p>
    <w:p w14:paraId="1102DB81" w14:textId="5003080E" w:rsidR="00614CAC" w:rsidRPr="005B1791" w:rsidRDefault="00614CAC" w:rsidP="00614CAC">
      <w:pPr>
        <w:pStyle w:val="ListParagraph"/>
        <w:numPr>
          <w:ilvl w:val="0"/>
          <w:numId w:val="19"/>
        </w:numPr>
        <w:pBdr>
          <w:top w:val="nil"/>
          <w:left w:val="nil"/>
          <w:bottom w:val="nil"/>
          <w:right w:val="nil"/>
          <w:between w:val="nil"/>
        </w:pBdr>
        <w:rPr>
          <w:rFonts w:ascii="Arial" w:eastAsia="Arial" w:hAnsi="Arial" w:cs="Arial"/>
          <w:color w:val="000000"/>
        </w:rPr>
      </w:pPr>
      <w:r w:rsidRPr="0011568D">
        <w:rPr>
          <w:rFonts w:ascii="Arial" w:eastAsia="Arial" w:hAnsi="Arial" w:cs="Arial"/>
          <w:color w:val="000000" w:themeColor="text1"/>
        </w:rPr>
        <w:t>Employees are encouraged to ask their managers for alternate document formats as needed. External stakeholders and employees who do not wish to reach out to their manager are directed to our anonymous Accessibility Feedback form on the website.</w:t>
      </w:r>
      <w:r w:rsidR="005B1791">
        <w:rPr>
          <w:rFonts w:ascii="Arial" w:eastAsia="Arial" w:hAnsi="Arial" w:cs="Arial"/>
          <w:color w:val="000000" w:themeColor="text1"/>
        </w:rPr>
        <w:br/>
      </w:r>
    </w:p>
    <w:p w14:paraId="2B0684CA" w14:textId="2C33468A" w:rsidR="00614CAC" w:rsidRPr="005B1791" w:rsidRDefault="005B1791" w:rsidP="005B1791">
      <w:pPr>
        <w:pStyle w:val="ListParagraph"/>
        <w:numPr>
          <w:ilvl w:val="0"/>
          <w:numId w:val="19"/>
        </w:numPr>
        <w:pBdr>
          <w:top w:val="nil"/>
          <w:left w:val="nil"/>
          <w:bottom w:val="nil"/>
          <w:right w:val="nil"/>
          <w:between w:val="nil"/>
        </w:pBdr>
        <w:rPr>
          <w:rFonts w:ascii="Arial" w:eastAsia="Arial" w:hAnsi="Arial" w:cs="Arial"/>
          <w:color w:val="000000"/>
        </w:rPr>
      </w:pPr>
      <w:r w:rsidRPr="005B1791">
        <w:rPr>
          <w:rFonts w:ascii="Arial" w:eastAsia="Arial" w:hAnsi="Arial" w:cs="Arial"/>
          <w:color w:val="000000" w:themeColor="text1"/>
        </w:rPr>
        <w:t xml:space="preserve">The adoption of universal design principles and best practices </w:t>
      </w:r>
      <w:r>
        <w:rPr>
          <w:rFonts w:ascii="Arial" w:eastAsia="Arial" w:hAnsi="Arial" w:cs="Arial"/>
          <w:color w:val="000000" w:themeColor="text1"/>
        </w:rPr>
        <w:t>in all internal and external communications wherever possible</w:t>
      </w:r>
      <w:r>
        <w:rPr>
          <w:rFonts w:ascii="Arial" w:eastAsia="Arial" w:hAnsi="Arial" w:cs="Arial"/>
          <w:color w:val="000000" w:themeColor="text1"/>
        </w:rPr>
        <w:br/>
      </w:r>
    </w:p>
    <w:p w14:paraId="34C557E5" w14:textId="50577141" w:rsidR="005B1791" w:rsidRPr="005B1791" w:rsidRDefault="005B1791" w:rsidP="005B1791">
      <w:pPr>
        <w:pStyle w:val="ListParagraph"/>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themeColor="text1"/>
        </w:rPr>
        <w:t>Our communications teams are versed in accessible media formats, use of fonts and inclusive materials for distribution</w:t>
      </w:r>
    </w:p>
    <w:p w14:paraId="54AD9304" w14:textId="77777777" w:rsidR="003254B1" w:rsidRDefault="003254B1">
      <w:pPr>
        <w:rPr>
          <w:rFonts w:ascii="Arial" w:eastAsia="Arial" w:hAnsi="Arial" w:cs="Arial"/>
          <w:color w:val="000000"/>
        </w:rPr>
      </w:pPr>
    </w:p>
    <w:p w14:paraId="0D8EA046" w14:textId="77777777" w:rsidR="009A7AD3" w:rsidRPr="003F3158" w:rsidRDefault="009A7AD3">
      <w:pPr>
        <w:rPr>
          <w:rFonts w:ascii="Arial" w:eastAsia="Arial" w:hAnsi="Arial" w:cs="Arial"/>
          <w:b/>
          <w:color w:val="000000"/>
          <w:u w:val="single"/>
        </w:rPr>
      </w:pPr>
    </w:p>
    <w:p w14:paraId="2A2985DF" w14:textId="24C91C4F" w:rsidR="003254B1" w:rsidRDefault="00000000" w:rsidP="005B1791">
      <w:pPr>
        <w:pBdr>
          <w:top w:val="nil"/>
          <w:left w:val="nil"/>
          <w:bottom w:val="nil"/>
          <w:right w:val="nil"/>
          <w:between w:val="nil"/>
        </w:pBdr>
        <w:ind w:firstLine="720"/>
        <w:rPr>
          <w:rFonts w:ascii="Arial" w:eastAsia="Arial" w:hAnsi="Arial" w:cs="Arial"/>
          <w:color w:val="000000"/>
        </w:rPr>
      </w:pPr>
      <w:r w:rsidRPr="003F3158">
        <w:rPr>
          <w:rFonts w:ascii="Arial" w:eastAsia="Arial" w:hAnsi="Arial" w:cs="Arial"/>
          <w:b/>
          <w:color w:val="000000"/>
          <w:u w:val="single"/>
        </w:rPr>
        <w:t>5. Procurement of Goods, Services, and Facilities</w:t>
      </w:r>
      <w:r w:rsidRPr="003F3158">
        <w:rPr>
          <w:rFonts w:ascii="Arial" w:eastAsia="Arial" w:hAnsi="Arial" w:cs="Arial"/>
          <w:b/>
          <w:color w:val="000000"/>
          <w:u w:val="single"/>
        </w:rPr>
        <w:br/>
      </w:r>
      <w:r w:rsidR="00481FE5" w:rsidRPr="00F31D15">
        <w:rPr>
          <w:rFonts w:ascii="Arial" w:eastAsia="Arial" w:hAnsi="Arial" w:cs="Arial"/>
          <w:bCs/>
          <w:color w:val="000000"/>
        </w:rPr>
        <w:t>Anthem</w:t>
      </w:r>
      <w:r w:rsidRPr="003F3158">
        <w:rPr>
          <w:rFonts w:ascii="Arial" w:eastAsia="Arial" w:hAnsi="Arial" w:cs="Arial"/>
          <w:color w:val="000000"/>
        </w:rPr>
        <w:t> </w:t>
      </w:r>
      <w:r w:rsidR="005B1791">
        <w:rPr>
          <w:rFonts w:ascii="Arial" w:eastAsia="Arial" w:hAnsi="Arial" w:cs="Arial"/>
          <w:color w:val="000000"/>
        </w:rPr>
        <w:t>is</w:t>
      </w:r>
      <w:r w:rsidRPr="003F3158">
        <w:rPr>
          <w:rFonts w:ascii="Arial" w:eastAsia="Arial" w:hAnsi="Arial" w:cs="Arial"/>
          <w:color w:val="000000"/>
        </w:rPr>
        <w:t xml:space="preserve"> dedicated to ensuring that accessibility is a priority in the procurement of goods, services, and facilities.</w:t>
      </w:r>
      <w:r w:rsidR="005B1791">
        <w:rPr>
          <w:rFonts w:ascii="Arial" w:eastAsia="Arial" w:hAnsi="Arial" w:cs="Arial"/>
          <w:color w:val="000000"/>
        </w:rPr>
        <w:t xml:space="preserve"> </w:t>
      </w:r>
      <w:r w:rsidR="005B1791" w:rsidRPr="0011568D">
        <w:rPr>
          <w:rFonts w:ascii="Arial" w:eastAsia="Arial" w:hAnsi="Arial" w:cs="Arial"/>
          <w:color w:val="000000" w:themeColor="text1"/>
        </w:rPr>
        <w:t xml:space="preserve">Wherever possible, Accessibility is considered regarding purchasing products and services for both organizations.  </w:t>
      </w:r>
      <w:r w:rsidR="0028011D" w:rsidRPr="003F3158">
        <w:rPr>
          <w:rFonts w:ascii="Arial" w:eastAsia="Arial" w:hAnsi="Arial" w:cs="Arial"/>
          <w:color w:val="000000"/>
        </w:rPr>
        <w:br/>
      </w:r>
    </w:p>
    <w:p w14:paraId="374D29A2" w14:textId="77777777" w:rsidR="009A7AD3" w:rsidRPr="005B1791" w:rsidRDefault="009A7AD3" w:rsidP="005B1791">
      <w:pPr>
        <w:pBdr>
          <w:top w:val="nil"/>
          <w:left w:val="nil"/>
          <w:bottom w:val="nil"/>
          <w:right w:val="nil"/>
          <w:between w:val="nil"/>
        </w:pBdr>
        <w:ind w:firstLine="720"/>
        <w:rPr>
          <w:rFonts w:ascii="Arial" w:eastAsia="Arial" w:hAnsi="Arial" w:cs="Arial"/>
          <w:color w:val="000000"/>
        </w:rPr>
      </w:pPr>
    </w:p>
    <w:p w14:paraId="16018179" w14:textId="76888567" w:rsidR="003254B1" w:rsidRPr="003F3158" w:rsidRDefault="00000000">
      <w:pPr>
        <w:pBdr>
          <w:top w:val="nil"/>
          <w:left w:val="nil"/>
          <w:bottom w:val="nil"/>
          <w:right w:val="nil"/>
          <w:between w:val="nil"/>
        </w:pBdr>
        <w:ind w:firstLine="720"/>
        <w:rPr>
          <w:rFonts w:ascii="Arial" w:eastAsia="Arial" w:hAnsi="Arial" w:cs="Arial"/>
          <w:color w:val="000000"/>
        </w:rPr>
      </w:pPr>
      <w:r w:rsidRPr="003F3158">
        <w:rPr>
          <w:rFonts w:ascii="Arial" w:eastAsia="Arial" w:hAnsi="Arial" w:cs="Arial"/>
          <w:b/>
          <w:color w:val="000000"/>
          <w:u w:val="single"/>
        </w:rPr>
        <w:lastRenderedPageBreak/>
        <w:t>6. Design and Delivery of Programs and Services</w:t>
      </w:r>
      <w:r w:rsidRPr="003F3158">
        <w:rPr>
          <w:rFonts w:ascii="Arial" w:eastAsia="Arial" w:hAnsi="Arial" w:cs="Arial"/>
          <w:b/>
          <w:color w:val="000000"/>
          <w:u w:val="single"/>
        </w:rPr>
        <w:br/>
      </w:r>
      <w:r w:rsidR="005A3767" w:rsidRPr="00F31D15">
        <w:rPr>
          <w:rFonts w:ascii="Arial" w:eastAsia="Arial" w:hAnsi="Arial" w:cs="Arial"/>
          <w:bCs/>
          <w:color w:val="000000"/>
        </w:rPr>
        <w:t>Anthem</w:t>
      </w:r>
      <w:r w:rsidRPr="003F3158">
        <w:rPr>
          <w:rFonts w:ascii="Arial" w:eastAsia="Arial" w:hAnsi="Arial" w:cs="Arial"/>
          <w:color w:val="000000"/>
        </w:rPr>
        <w:t> </w:t>
      </w:r>
      <w:r w:rsidR="009A7AD3">
        <w:rPr>
          <w:rFonts w:ascii="Arial" w:eastAsia="Arial" w:hAnsi="Arial" w:cs="Arial"/>
          <w:color w:val="000000"/>
        </w:rPr>
        <w:t>is</w:t>
      </w:r>
      <w:r w:rsidRPr="003F3158">
        <w:rPr>
          <w:rFonts w:ascii="Arial" w:eastAsia="Arial" w:hAnsi="Arial" w:cs="Arial"/>
          <w:color w:val="000000"/>
        </w:rPr>
        <w:t xml:space="preserve"> committed to ensuring that our programs and services are designed and delivered with accessibility at the forefront, allowing for diverse needs to be met. </w:t>
      </w:r>
    </w:p>
    <w:p w14:paraId="2B729DF5" w14:textId="77777777" w:rsidR="000B6679" w:rsidRDefault="000B6679">
      <w:pPr>
        <w:pBdr>
          <w:top w:val="nil"/>
          <w:left w:val="nil"/>
          <w:bottom w:val="nil"/>
          <w:right w:val="nil"/>
          <w:between w:val="nil"/>
        </w:pBdr>
        <w:rPr>
          <w:rFonts w:ascii="Arial" w:eastAsia="Arial" w:hAnsi="Arial" w:cs="Arial"/>
          <w:color w:val="000000" w:themeColor="text1"/>
        </w:rPr>
      </w:pPr>
    </w:p>
    <w:p w14:paraId="1953643C" w14:textId="77777777" w:rsidR="009A7AD3" w:rsidRDefault="009A7AD3" w:rsidP="009A7AD3">
      <w:pPr>
        <w:rPr>
          <w:rFonts w:ascii="Arial" w:eastAsia="Arial" w:hAnsi="Arial" w:cs="Arial"/>
          <w:color w:val="000000" w:themeColor="text1"/>
        </w:rPr>
      </w:pPr>
      <w:r>
        <w:rPr>
          <w:rFonts w:ascii="Arial" w:eastAsia="Arial" w:hAnsi="Arial" w:cs="Arial"/>
          <w:color w:val="000000" w:themeColor="text1"/>
        </w:rPr>
        <w:t>We regularly review</w:t>
      </w:r>
      <w:r w:rsidRPr="000B6679">
        <w:rPr>
          <w:rFonts w:ascii="Arial" w:eastAsia="Arial" w:hAnsi="Arial" w:cs="Arial"/>
          <w:color w:val="000000" w:themeColor="text1"/>
        </w:rPr>
        <w:t xml:space="preserve"> and asses</w:t>
      </w:r>
      <w:r>
        <w:rPr>
          <w:rFonts w:ascii="Arial" w:eastAsia="Arial" w:hAnsi="Arial" w:cs="Arial"/>
          <w:color w:val="000000" w:themeColor="text1"/>
        </w:rPr>
        <w:t>s</w:t>
      </w:r>
      <w:r w:rsidRPr="000B6679">
        <w:rPr>
          <w:rFonts w:ascii="Arial" w:eastAsia="Arial" w:hAnsi="Arial" w:cs="Arial"/>
          <w:color w:val="000000" w:themeColor="text1"/>
        </w:rPr>
        <w:t xml:space="preserve"> how programming content licensed for our broadcasting service(s) may be more accessible for audiences</w:t>
      </w:r>
      <w:r>
        <w:rPr>
          <w:rFonts w:ascii="Arial" w:eastAsia="Arial" w:hAnsi="Arial" w:cs="Arial"/>
          <w:color w:val="000000" w:themeColor="text1"/>
        </w:rPr>
        <w:t xml:space="preserve">, and ensure that the programming is committing to best practices and standards for DV, IDV and CC. </w:t>
      </w:r>
    </w:p>
    <w:p w14:paraId="38ABEA31" w14:textId="77777777" w:rsidR="009A7AD3" w:rsidRDefault="009A7AD3" w:rsidP="009A7AD3">
      <w:pPr>
        <w:rPr>
          <w:rFonts w:ascii="Arial" w:eastAsia="Arial" w:hAnsi="Arial" w:cs="Arial"/>
          <w:color w:val="000000" w:themeColor="text1"/>
        </w:rPr>
      </w:pPr>
    </w:p>
    <w:p w14:paraId="2D4047DF" w14:textId="4E369D03" w:rsidR="009A7AD3" w:rsidRPr="008B2A55" w:rsidRDefault="009A7AD3" w:rsidP="009A7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Pr>
          <w:rFonts w:ascii="Arial" w:hAnsi="Arial" w:cs="Arial"/>
          <w:color w:val="000000"/>
          <w:lang w:val="en-US"/>
        </w:rPr>
        <w:t>We continue to r</w:t>
      </w:r>
      <w:r w:rsidRPr="008B2A55">
        <w:rPr>
          <w:rFonts w:ascii="Arial" w:hAnsi="Arial" w:cs="Arial"/>
          <w:color w:val="000000"/>
          <w:lang w:val="en-US"/>
        </w:rPr>
        <w:t>eview the possibility of offering ASL and described video on non-</w:t>
      </w:r>
    </w:p>
    <w:p w14:paraId="00F14B2E" w14:textId="241ED6AE" w:rsidR="009A7AD3" w:rsidRPr="009A7AD3" w:rsidRDefault="009A7AD3" w:rsidP="009A7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lang w:val="en-US"/>
        </w:rPr>
      </w:pPr>
      <w:r w:rsidRPr="008B2A55">
        <w:rPr>
          <w:rFonts w:ascii="Arial" w:hAnsi="Arial" w:cs="Arial"/>
          <w:color w:val="000000"/>
          <w:lang w:val="en-US"/>
        </w:rPr>
        <w:t>live event programming and any other technologies that enhance</w:t>
      </w:r>
      <w:r>
        <w:rPr>
          <w:rFonts w:ascii="Arial" w:hAnsi="Arial" w:cs="Arial"/>
          <w:color w:val="000000"/>
          <w:lang w:val="en-US"/>
        </w:rPr>
        <w:t xml:space="preserve"> </w:t>
      </w:r>
      <w:r w:rsidRPr="008B2A55">
        <w:rPr>
          <w:rFonts w:ascii="Arial" w:hAnsi="Arial" w:cs="Arial"/>
          <w:color w:val="000000"/>
          <w:lang w:val="en-US"/>
        </w:rPr>
        <w:t>program viewership for people with disabilities.</w:t>
      </w:r>
      <w:r>
        <w:rPr>
          <w:rFonts w:ascii="Arial" w:hAnsi="Arial" w:cs="Arial"/>
          <w:color w:val="000000"/>
          <w:lang w:val="en-US"/>
        </w:rPr>
        <w:t xml:space="preserve"> </w:t>
      </w:r>
      <w:r>
        <w:rPr>
          <w:rFonts w:ascii="Arial" w:eastAsia="Arial" w:hAnsi="Arial" w:cs="Arial"/>
          <w:color w:val="000000" w:themeColor="text1"/>
        </w:rPr>
        <w:t>Wherever possible, we prioritize live events and specials that include ASL as a broadcast option, such as</w:t>
      </w:r>
      <w:r w:rsidRPr="000B6679">
        <w:rPr>
          <w:rFonts w:ascii="Arial" w:eastAsia="Arial" w:hAnsi="Arial" w:cs="Arial"/>
          <w:color w:val="000000" w:themeColor="text1"/>
        </w:rPr>
        <w:t xml:space="preserve"> </w:t>
      </w:r>
      <w:r w:rsidRPr="000B6679">
        <w:rPr>
          <w:rFonts w:ascii="Arial" w:eastAsia="Arial" w:hAnsi="Arial" w:cs="Arial"/>
          <w:i/>
          <w:iCs/>
          <w:color w:val="000000" w:themeColor="text1"/>
        </w:rPr>
        <w:t>National Day of Truth and Reconciliation</w:t>
      </w:r>
      <w:r w:rsidRPr="000B6679">
        <w:rPr>
          <w:rFonts w:ascii="Arial" w:eastAsia="Arial" w:hAnsi="Arial" w:cs="Arial"/>
          <w:color w:val="000000" w:themeColor="text1"/>
        </w:rPr>
        <w:t xml:space="preserve"> </w:t>
      </w:r>
      <w:r>
        <w:rPr>
          <w:rFonts w:ascii="Arial" w:eastAsia="Arial" w:hAnsi="Arial" w:cs="Arial"/>
          <w:color w:val="000000" w:themeColor="text1"/>
        </w:rPr>
        <w:t xml:space="preserve">which </w:t>
      </w:r>
      <w:r w:rsidRPr="000B6679">
        <w:rPr>
          <w:rFonts w:ascii="Arial" w:eastAsia="Arial" w:hAnsi="Arial" w:cs="Arial"/>
          <w:color w:val="000000" w:themeColor="text1"/>
        </w:rPr>
        <w:t>include</w:t>
      </w:r>
      <w:r>
        <w:rPr>
          <w:rFonts w:ascii="Arial" w:eastAsia="Arial" w:hAnsi="Arial" w:cs="Arial"/>
          <w:color w:val="000000" w:themeColor="text1"/>
        </w:rPr>
        <w:t>s</w:t>
      </w:r>
      <w:r w:rsidRPr="000B6679">
        <w:rPr>
          <w:rFonts w:ascii="Arial" w:eastAsia="Arial" w:hAnsi="Arial" w:cs="Arial"/>
          <w:color w:val="000000" w:themeColor="text1"/>
        </w:rPr>
        <w:t xml:space="preserve"> on-screen ASL. </w:t>
      </w:r>
      <w:r>
        <w:rPr>
          <w:rFonts w:ascii="Arial" w:eastAsia="Arial" w:hAnsi="Arial" w:cs="Arial"/>
          <w:color w:val="000000" w:themeColor="text1"/>
        </w:rPr>
        <w:t xml:space="preserve"> </w:t>
      </w:r>
    </w:p>
    <w:p w14:paraId="3A199C09" w14:textId="77777777" w:rsidR="003254B1" w:rsidRPr="003F3158" w:rsidRDefault="003254B1">
      <w:pPr>
        <w:rPr>
          <w:rFonts w:ascii="Arial" w:eastAsia="Arial" w:hAnsi="Arial" w:cs="Arial"/>
          <w:b/>
          <w:color w:val="000000"/>
          <w:u w:val="single"/>
        </w:rPr>
      </w:pPr>
    </w:p>
    <w:p w14:paraId="488B188F" w14:textId="419E02EB" w:rsidR="007A4898" w:rsidRPr="00F31D15" w:rsidRDefault="00000000" w:rsidP="00F31D15">
      <w:pPr>
        <w:pBdr>
          <w:top w:val="nil"/>
          <w:left w:val="nil"/>
          <w:bottom w:val="nil"/>
          <w:right w:val="nil"/>
          <w:between w:val="nil"/>
        </w:pBdr>
        <w:ind w:firstLine="720"/>
        <w:rPr>
          <w:rFonts w:ascii="Arial" w:eastAsia="Arial" w:hAnsi="Arial" w:cs="Arial"/>
          <w:color w:val="000000"/>
        </w:rPr>
      </w:pPr>
      <w:r w:rsidRPr="003F3158">
        <w:rPr>
          <w:rFonts w:ascii="Arial" w:eastAsia="Arial" w:hAnsi="Arial" w:cs="Arial"/>
          <w:b/>
          <w:color w:val="000000"/>
          <w:u w:val="single"/>
        </w:rPr>
        <w:t>7. Transportation</w:t>
      </w:r>
      <w:r w:rsidRPr="003F3158">
        <w:rPr>
          <w:rFonts w:ascii="Arial" w:eastAsia="Arial" w:hAnsi="Arial" w:cs="Arial"/>
          <w:b/>
          <w:color w:val="000000"/>
          <w:u w:val="single"/>
        </w:rPr>
        <w:br/>
      </w:r>
      <w:r w:rsidR="006A540D" w:rsidRPr="006A540D">
        <w:rPr>
          <w:rFonts w:ascii="Arial" w:eastAsia="Arial" w:hAnsi="Arial" w:cs="Arial"/>
          <w:color w:val="000000"/>
        </w:rPr>
        <w:t xml:space="preserve">Neither </w:t>
      </w:r>
      <w:r w:rsidRPr="006A540D">
        <w:rPr>
          <w:rFonts w:ascii="Arial" w:eastAsia="Arial" w:hAnsi="Arial" w:cs="Arial"/>
          <w:color w:val="000000"/>
        </w:rPr>
        <w:t>Hollywood Suite</w:t>
      </w:r>
      <w:r w:rsidR="008C6E8E" w:rsidRPr="006A540D">
        <w:rPr>
          <w:rFonts w:ascii="Arial" w:eastAsia="Arial" w:hAnsi="Arial" w:cs="Arial"/>
          <w:color w:val="000000"/>
        </w:rPr>
        <w:t xml:space="preserve"> </w:t>
      </w:r>
      <w:r w:rsidR="006A540D" w:rsidRPr="006A540D">
        <w:rPr>
          <w:rFonts w:ascii="Arial" w:eastAsia="Arial" w:hAnsi="Arial" w:cs="Arial"/>
          <w:color w:val="000000"/>
        </w:rPr>
        <w:t>or</w:t>
      </w:r>
      <w:r w:rsidR="008C6E8E" w:rsidRPr="006A540D">
        <w:rPr>
          <w:rFonts w:ascii="Arial" w:eastAsia="Arial" w:hAnsi="Arial" w:cs="Arial"/>
          <w:color w:val="000000"/>
        </w:rPr>
        <w:t xml:space="preserve"> Anthem</w:t>
      </w:r>
      <w:r w:rsidRPr="006A540D">
        <w:rPr>
          <w:rFonts w:ascii="Arial" w:eastAsia="Arial" w:hAnsi="Arial" w:cs="Arial"/>
          <w:color w:val="000000"/>
        </w:rPr>
        <w:t> </w:t>
      </w:r>
      <w:r w:rsidR="008C6E8E" w:rsidRPr="006A540D">
        <w:rPr>
          <w:rFonts w:ascii="Arial" w:eastAsia="Arial" w:hAnsi="Arial" w:cs="Arial"/>
          <w:color w:val="000000"/>
        </w:rPr>
        <w:t>provides</w:t>
      </w:r>
      <w:r w:rsidRPr="006A540D">
        <w:rPr>
          <w:rFonts w:ascii="Arial" w:eastAsia="Arial" w:hAnsi="Arial" w:cs="Arial"/>
          <w:color w:val="000000"/>
        </w:rPr>
        <w:t xml:space="preserve"> transportation services, and as such, no</w:t>
      </w:r>
      <w:r w:rsidRPr="003F3158">
        <w:rPr>
          <w:rFonts w:ascii="Arial" w:eastAsia="Arial" w:hAnsi="Arial" w:cs="Arial"/>
          <w:color w:val="000000"/>
        </w:rPr>
        <w:t xml:space="preserve"> barriers were identified or actions required in this area under our Accessibility Plan.</w:t>
      </w:r>
    </w:p>
    <w:p w14:paraId="35644B26" w14:textId="438E637A" w:rsidR="003254B1" w:rsidRPr="000B6679" w:rsidRDefault="00000000" w:rsidP="000B6679">
      <w:pPr>
        <w:pStyle w:val="Heading2"/>
        <w:ind w:left="720"/>
        <w:rPr>
          <w:rFonts w:ascii="Arial" w:eastAsia="Arial" w:hAnsi="Arial" w:cs="Arial"/>
          <w:b/>
          <w:color w:val="000000"/>
          <w:sz w:val="24"/>
          <w:szCs w:val="24"/>
          <w:u w:val="single"/>
        </w:rPr>
      </w:pPr>
      <w:r w:rsidRPr="003F3158">
        <w:rPr>
          <w:rFonts w:ascii="Arial" w:eastAsia="Arial" w:hAnsi="Arial" w:cs="Arial"/>
          <w:b/>
          <w:color w:val="000000"/>
          <w:sz w:val="24"/>
          <w:szCs w:val="24"/>
          <w:u w:val="single"/>
        </w:rPr>
        <w:t xml:space="preserve">8. Licence Conditions and Requirements Under the </w:t>
      </w:r>
      <w:r w:rsidRPr="003F3158">
        <w:rPr>
          <w:rFonts w:ascii="Arial" w:eastAsia="Arial" w:hAnsi="Arial" w:cs="Arial"/>
          <w:b/>
          <w:i/>
          <w:color w:val="000000"/>
          <w:sz w:val="24"/>
          <w:szCs w:val="24"/>
          <w:u w:val="single"/>
        </w:rPr>
        <w:t>Broadcasting Act</w:t>
      </w:r>
    </w:p>
    <w:p w14:paraId="63A3BBF5" w14:textId="77777777" w:rsidR="003254B1" w:rsidRPr="003F3158" w:rsidRDefault="00000000">
      <w:pPr>
        <w:rPr>
          <w:rFonts w:ascii="Arial" w:eastAsia="Arial" w:hAnsi="Arial" w:cs="Arial"/>
          <w:color w:val="000000"/>
        </w:rPr>
      </w:pPr>
      <w:r w:rsidRPr="003F3158">
        <w:rPr>
          <w:rFonts w:ascii="Arial" w:eastAsia="Arial" w:hAnsi="Arial" w:cs="Arial"/>
          <w:color w:val="000000"/>
        </w:rPr>
        <w:t xml:space="preserve">The Canadian Radio-Television and Telecommunications Commission (CRTC) </w:t>
      </w:r>
      <w:proofErr w:type="gramStart"/>
      <w:r w:rsidRPr="003F3158">
        <w:rPr>
          <w:rFonts w:ascii="Arial" w:eastAsia="Arial" w:hAnsi="Arial" w:cs="Arial"/>
          <w:color w:val="000000"/>
        </w:rPr>
        <w:t>regulates</w:t>
      </w:r>
      <w:proofErr w:type="gramEnd"/>
      <w:r w:rsidRPr="003F3158">
        <w:rPr>
          <w:rFonts w:ascii="Arial" w:eastAsia="Arial" w:hAnsi="Arial" w:cs="Arial"/>
          <w:color w:val="000000"/>
        </w:rPr>
        <w:t xml:space="preserve"> and supervises broadcasting in Canada. As such, the CRTC requires broadcasters to comply with certain accessibility requirements, such as closed captioning, described video and audio description of audiovisual content. </w:t>
      </w:r>
    </w:p>
    <w:p w14:paraId="1B6E86F7" w14:textId="77777777" w:rsidR="003254B1" w:rsidRPr="003F3158" w:rsidRDefault="003254B1">
      <w:pPr>
        <w:rPr>
          <w:rFonts w:ascii="Arial" w:eastAsia="Arial" w:hAnsi="Arial" w:cs="Arial"/>
          <w:color w:val="000000"/>
        </w:rPr>
      </w:pPr>
    </w:p>
    <w:p w14:paraId="7A3C66DA" w14:textId="77777777" w:rsidR="003254B1" w:rsidRPr="003F3158" w:rsidRDefault="00000000">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t xml:space="preserve">As required by section 42(1) of the </w:t>
      </w:r>
      <w:r w:rsidRPr="003F3158">
        <w:rPr>
          <w:rFonts w:ascii="Arial" w:eastAsia="Arial" w:hAnsi="Arial" w:cs="Arial"/>
          <w:i/>
          <w:color w:val="000000"/>
        </w:rPr>
        <w:t>Accessible Canada Act</w:t>
      </w:r>
      <w:r w:rsidRPr="003F3158">
        <w:rPr>
          <w:rFonts w:ascii="Arial" w:eastAsia="Arial" w:hAnsi="Arial" w:cs="Arial"/>
          <w:color w:val="000000"/>
        </w:rPr>
        <w:t>, we have set out a list applicable conditions and requirements that Hollywood Suite adheres to under pursuant to our broadcasting licence(s) that ensure accessibility of our broadcasting services. </w:t>
      </w:r>
    </w:p>
    <w:p w14:paraId="7A42B114" w14:textId="77777777" w:rsidR="003254B1" w:rsidRPr="003F3158" w:rsidRDefault="003254B1">
      <w:pPr>
        <w:rPr>
          <w:rFonts w:ascii="Arial" w:eastAsia="Arial" w:hAnsi="Arial" w:cs="Arial"/>
        </w:rPr>
      </w:pPr>
    </w:p>
    <w:p w14:paraId="6B903E14" w14:textId="04807A9F" w:rsidR="003254B1" w:rsidRPr="003F3158" w:rsidRDefault="00000000">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t>Hollywood Suite</w:t>
      </w:r>
      <w:r w:rsidR="00C91399" w:rsidRPr="003F3158">
        <w:rPr>
          <w:rFonts w:ascii="Arial" w:eastAsia="Arial" w:hAnsi="Arial" w:cs="Arial"/>
          <w:color w:val="000000"/>
        </w:rPr>
        <w:t xml:space="preserve"> and Anthem</w:t>
      </w:r>
      <w:r w:rsidRPr="003F3158">
        <w:rPr>
          <w:rFonts w:ascii="Arial" w:eastAsia="Arial" w:hAnsi="Arial" w:cs="Arial"/>
          <w:color w:val="000000"/>
        </w:rPr>
        <w:t xml:space="preserve"> </w:t>
      </w:r>
      <w:r w:rsidR="00C91399" w:rsidRPr="003F3158">
        <w:rPr>
          <w:rFonts w:ascii="Arial" w:eastAsia="Arial" w:hAnsi="Arial" w:cs="Arial"/>
          <w:color w:val="000000"/>
        </w:rPr>
        <w:t>are</w:t>
      </w:r>
      <w:r w:rsidRPr="003F3158">
        <w:rPr>
          <w:rFonts w:ascii="Arial" w:eastAsia="Arial" w:hAnsi="Arial" w:cs="Arial"/>
          <w:color w:val="000000"/>
        </w:rPr>
        <w:t xml:space="preserve"> bound by all the conditions of license listed under the Broadcasting </w:t>
      </w:r>
      <w:hyperlink r:id="rId11">
        <w:r w:rsidR="003254B1" w:rsidRPr="003F3158">
          <w:rPr>
            <w:rFonts w:ascii="Arial" w:eastAsia="Arial" w:hAnsi="Arial" w:cs="Arial"/>
            <w:color w:val="000000"/>
            <w:u w:val="single"/>
          </w:rPr>
          <w:t>Regulatory Policy CRTC 2016-436</w:t>
        </w:r>
      </w:hyperlink>
      <w:r w:rsidRPr="003F3158">
        <w:rPr>
          <w:rFonts w:ascii="Arial" w:eastAsia="Arial" w:hAnsi="Arial" w:cs="Arial"/>
          <w:color w:val="000000"/>
        </w:rPr>
        <w:t>, including those listed under Accessibility, pt. 44.  </w:t>
      </w:r>
    </w:p>
    <w:p w14:paraId="17AA822D" w14:textId="77777777" w:rsidR="003254B1" w:rsidRPr="003F3158" w:rsidRDefault="003254B1">
      <w:pPr>
        <w:rPr>
          <w:rFonts w:ascii="Arial" w:eastAsia="Arial" w:hAnsi="Arial" w:cs="Arial"/>
        </w:rPr>
      </w:pPr>
    </w:p>
    <w:p w14:paraId="0350A409" w14:textId="77777777" w:rsidR="003254B1" w:rsidRPr="003F3158" w:rsidRDefault="00000000">
      <w:pPr>
        <w:pBdr>
          <w:top w:val="nil"/>
          <w:left w:val="nil"/>
          <w:bottom w:val="nil"/>
          <w:right w:val="nil"/>
          <w:between w:val="nil"/>
        </w:pBdr>
        <w:rPr>
          <w:rFonts w:ascii="Arial" w:eastAsia="Arial" w:hAnsi="Arial" w:cs="Arial"/>
          <w:color w:val="000000"/>
        </w:rPr>
      </w:pPr>
      <w:r w:rsidRPr="003F3158">
        <w:rPr>
          <w:rFonts w:ascii="Arial" w:eastAsia="Arial" w:hAnsi="Arial" w:cs="Arial"/>
          <w:color w:val="000000"/>
        </w:rPr>
        <w:t xml:space="preserve">We strive to meet and exceed these requirements as part of doing business and look forward to finding ways to further improve our offering. </w:t>
      </w:r>
    </w:p>
    <w:p w14:paraId="47B19CC6" w14:textId="77777777" w:rsidR="003254B1" w:rsidRDefault="003254B1">
      <w:pPr>
        <w:rPr>
          <w:rFonts w:ascii="Arial" w:eastAsia="Arial" w:hAnsi="Arial" w:cs="Arial"/>
          <w:b/>
          <w:color w:val="000000"/>
          <w:u w:val="single"/>
        </w:rPr>
      </w:pPr>
    </w:p>
    <w:p w14:paraId="3A936AE1" w14:textId="1043989F" w:rsidR="007A4898" w:rsidRPr="000C165B" w:rsidRDefault="007A4898" w:rsidP="007A4898">
      <w:pPr>
        <w:rPr>
          <w:rFonts w:ascii="Arial" w:eastAsia="Arial" w:hAnsi="Arial" w:cs="Arial"/>
          <w:i/>
          <w:iCs/>
          <w:color w:val="000000" w:themeColor="text1"/>
        </w:rPr>
      </w:pPr>
      <w:r>
        <w:rPr>
          <w:rFonts w:ascii="Arial" w:eastAsia="Arial" w:hAnsi="Arial" w:cs="Arial"/>
          <w:bCs/>
          <w:color w:val="000000"/>
        </w:rPr>
        <w:t xml:space="preserve">This year, we worked through the IBG Accessibility Committee’s counsel with various organizations representing disabled communities including 2 consultations with </w:t>
      </w:r>
      <w:r w:rsidRPr="000C165B">
        <w:rPr>
          <w:rFonts w:ascii="Arial" w:eastAsia="Arial" w:hAnsi="Arial" w:cs="Arial"/>
          <w:i/>
          <w:iCs/>
          <w:color w:val="000000" w:themeColor="text1"/>
        </w:rPr>
        <w:t>Accessible Media Inc.</w:t>
      </w:r>
      <w:r>
        <w:rPr>
          <w:rFonts w:ascii="Arial" w:eastAsia="Arial" w:hAnsi="Arial" w:cs="Arial"/>
          <w:color w:val="000000" w:themeColor="text1"/>
        </w:rPr>
        <w:t xml:space="preserve"> (AMI)</w:t>
      </w:r>
      <w:r w:rsidRPr="000B6679">
        <w:rPr>
          <w:rFonts w:ascii="Arial" w:eastAsia="Arial" w:hAnsi="Arial" w:cs="Arial"/>
          <w:color w:val="000000" w:themeColor="text1"/>
        </w:rPr>
        <w:t xml:space="preserve"> and a group of 4 individuals living with disabilities including representatives from the </w:t>
      </w:r>
      <w:r w:rsidRPr="000C165B">
        <w:rPr>
          <w:rFonts w:ascii="Arial" w:eastAsia="Arial" w:hAnsi="Arial" w:cs="Arial"/>
          <w:i/>
          <w:iCs/>
          <w:color w:val="000000" w:themeColor="text1"/>
        </w:rPr>
        <w:t>Broadcasting Accessibility Fund,</w:t>
      </w:r>
      <w:r w:rsidRPr="000C165B">
        <w:rPr>
          <w:rFonts w:ascii="Arial" w:eastAsia="Arial" w:hAnsi="Arial" w:cs="Arial"/>
          <w:color w:val="000000" w:themeColor="text1"/>
        </w:rPr>
        <w:t xml:space="preserve"> the </w:t>
      </w:r>
      <w:r w:rsidRPr="000C165B">
        <w:rPr>
          <w:rFonts w:ascii="Arial" w:eastAsia="Arial" w:hAnsi="Arial" w:cs="Arial"/>
          <w:i/>
          <w:iCs/>
          <w:color w:val="000000" w:themeColor="text1"/>
        </w:rPr>
        <w:t>Alliance for Equality of Blind Canadians</w:t>
      </w:r>
      <w:r w:rsidRPr="000C165B">
        <w:rPr>
          <w:rFonts w:ascii="Arial" w:eastAsia="Arial" w:hAnsi="Arial" w:cs="Arial"/>
          <w:color w:val="000000" w:themeColor="text1"/>
        </w:rPr>
        <w:t xml:space="preserve">, </w:t>
      </w:r>
      <w:r w:rsidRPr="000C165B">
        <w:rPr>
          <w:rFonts w:ascii="Arial" w:eastAsia="Arial" w:hAnsi="Arial" w:cs="Arial"/>
          <w:i/>
          <w:iCs/>
          <w:color w:val="000000" w:themeColor="text1"/>
        </w:rPr>
        <w:t>People First Canada</w:t>
      </w:r>
      <w:r w:rsidRPr="000C165B">
        <w:rPr>
          <w:rFonts w:ascii="Arial" w:eastAsia="Arial" w:hAnsi="Arial" w:cs="Arial"/>
          <w:color w:val="000000" w:themeColor="text1"/>
        </w:rPr>
        <w:t xml:space="preserve"> and the </w:t>
      </w:r>
      <w:r w:rsidRPr="000C165B">
        <w:rPr>
          <w:rFonts w:ascii="Arial" w:eastAsia="Arial" w:hAnsi="Arial" w:cs="Arial"/>
          <w:i/>
          <w:iCs/>
          <w:color w:val="000000" w:themeColor="text1"/>
        </w:rPr>
        <w:t xml:space="preserve">Neil Squire Society. </w:t>
      </w:r>
    </w:p>
    <w:p w14:paraId="0FDB20A0" w14:textId="77777777" w:rsidR="003254B1" w:rsidRPr="003F3158" w:rsidRDefault="003254B1">
      <w:pPr>
        <w:rPr>
          <w:rFonts w:ascii="Arial" w:eastAsia="Arial" w:hAnsi="Arial" w:cs="Arial"/>
          <w:b/>
          <w:u w:val="single"/>
        </w:rPr>
      </w:pPr>
    </w:p>
    <w:p w14:paraId="05887F53" w14:textId="67ABB43B" w:rsidR="003254B1" w:rsidRPr="000B6679" w:rsidRDefault="00000000" w:rsidP="000B6679">
      <w:pPr>
        <w:numPr>
          <w:ilvl w:val="0"/>
          <w:numId w:val="1"/>
        </w:numPr>
        <w:pBdr>
          <w:top w:val="nil"/>
          <w:left w:val="nil"/>
          <w:bottom w:val="nil"/>
          <w:right w:val="nil"/>
          <w:between w:val="nil"/>
        </w:pBdr>
        <w:rPr>
          <w:rFonts w:ascii="Arial" w:eastAsia="Arial" w:hAnsi="Arial" w:cs="Arial"/>
          <w:b/>
          <w:color w:val="000000"/>
          <w:u w:val="single"/>
        </w:rPr>
      </w:pPr>
      <w:r w:rsidRPr="003F3158">
        <w:rPr>
          <w:rFonts w:ascii="Arial" w:eastAsia="Arial" w:hAnsi="Arial" w:cs="Arial"/>
          <w:b/>
          <w:color w:val="000000"/>
          <w:u w:val="single"/>
        </w:rPr>
        <w:t>Consultations</w:t>
      </w:r>
    </w:p>
    <w:p w14:paraId="72D9D4D2" w14:textId="412E34BE" w:rsidR="003254B1" w:rsidRDefault="00000000">
      <w:pPr>
        <w:rPr>
          <w:rFonts w:ascii="Arial" w:eastAsia="Arial" w:hAnsi="Arial" w:cs="Arial"/>
          <w:color w:val="000000"/>
        </w:rPr>
      </w:pPr>
      <w:r w:rsidRPr="003F3158">
        <w:rPr>
          <w:rFonts w:ascii="Arial" w:eastAsia="Arial" w:hAnsi="Arial" w:cs="Arial"/>
          <w:color w:val="000000"/>
        </w:rPr>
        <w:t xml:space="preserve">In alignment with the principles of the </w:t>
      </w:r>
      <w:r w:rsidRPr="003F3158">
        <w:rPr>
          <w:rFonts w:ascii="Arial" w:eastAsia="Arial" w:hAnsi="Arial" w:cs="Arial"/>
          <w:i/>
          <w:color w:val="000000"/>
        </w:rPr>
        <w:t>Accessible Canada Act</w:t>
      </w:r>
      <w:r w:rsidRPr="003F3158">
        <w:rPr>
          <w:rFonts w:ascii="Arial" w:eastAsia="Arial" w:hAnsi="Arial" w:cs="Arial"/>
          <w:color w:val="000000"/>
        </w:rPr>
        <w:t>, </w:t>
      </w:r>
      <w:r w:rsidRPr="003F3158">
        <w:rPr>
          <w:rFonts w:ascii="Arial" w:eastAsia="Arial" w:hAnsi="Arial" w:cs="Arial"/>
          <w:b/>
          <w:color w:val="000000"/>
        </w:rPr>
        <w:t xml:space="preserve">Hollywood Suite </w:t>
      </w:r>
      <w:r w:rsidR="00E557E0" w:rsidRPr="000C165B">
        <w:rPr>
          <w:rFonts w:ascii="Arial" w:eastAsia="Arial" w:hAnsi="Arial" w:cs="Arial"/>
          <w:bCs/>
          <w:color w:val="000000"/>
        </w:rPr>
        <w:t>and</w:t>
      </w:r>
      <w:r w:rsidR="00E557E0" w:rsidRPr="003F3158">
        <w:rPr>
          <w:rFonts w:ascii="Arial" w:eastAsia="Arial" w:hAnsi="Arial" w:cs="Arial"/>
          <w:b/>
          <w:color w:val="000000"/>
        </w:rPr>
        <w:t xml:space="preserve"> Anthem </w:t>
      </w:r>
      <w:r w:rsidRPr="003F3158">
        <w:rPr>
          <w:rFonts w:ascii="Arial" w:eastAsia="Arial" w:hAnsi="Arial" w:cs="Arial"/>
          <w:color w:val="000000"/>
        </w:rPr>
        <w:t xml:space="preserve">conducted both internal and external consultations to gather valuable feedback on our progress in implementing the Accessibility Plan. These consultations allowed us to engage directly with employees, stakeholders, and external organizations to ensure that accessibility remains a central focus in our ongoing efforts. </w:t>
      </w:r>
    </w:p>
    <w:p w14:paraId="0D1216CA" w14:textId="77777777" w:rsidR="00AA06D7" w:rsidRPr="000B6679" w:rsidRDefault="00AA06D7">
      <w:pPr>
        <w:rPr>
          <w:rFonts w:ascii="Arial" w:eastAsia="Arial" w:hAnsi="Arial" w:cs="Arial"/>
          <w:b/>
          <w:color w:val="000000"/>
        </w:rPr>
      </w:pPr>
    </w:p>
    <w:p w14:paraId="0F3FF3EC" w14:textId="7BA6A391" w:rsidR="003254B1" w:rsidRPr="003F3158" w:rsidRDefault="00000000" w:rsidP="00F26747">
      <w:pPr>
        <w:numPr>
          <w:ilvl w:val="0"/>
          <w:numId w:val="4"/>
        </w:numPr>
        <w:pBdr>
          <w:top w:val="nil"/>
          <w:left w:val="nil"/>
          <w:bottom w:val="nil"/>
          <w:right w:val="nil"/>
          <w:between w:val="nil"/>
        </w:pBdr>
        <w:rPr>
          <w:rFonts w:ascii="Arial" w:eastAsia="Arial" w:hAnsi="Arial" w:cs="Arial"/>
          <w:b/>
          <w:color w:val="000000"/>
        </w:rPr>
      </w:pPr>
      <w:r w:rsidRPr="003F3158">
        <w:rPr>
          <w:rFonts w:ascii="Arial" w:eastAsia="Arial" w:hAnsi="Arial" w:cs="Arial"/>
          <w:b/>
          <w:color w:val="000000"/>
        </w:rPr>
        <w:t xml:space="preserve">Internal Consultations </w:t>
      </w:r>
    </w:p>
    <w:p w14:paraId="2CC6B1D9" w14:textId="7BD723CD" w:rsidR="003254B1" w:rsidRPr="003F3158" w:rsidRDefault="00000000">
      <w:pPr>
        <w:rPr>
          <w:rFonts w:ascii="Arial" w:eastAsia="Arial" w:hAnsi="Arial" w:cs="Arial"/>
          <w:b/>
          <w:color w:val="000000"/>
        </w:rPr>
      </w:pPr>
      <w:r w:rsidRPr="003F3158">
        <w:rPr>
          <w:rFonts w:ascii="Arial" w:eastAsia="Arial" w:hAnsi="Arial" w:cs="Arial"/>
          <w:color w:val="000000"/>
        </w:rPr>
        <w:t xml:space="preserve">We continue to encourage open dialogue about accessibility and actively seek input from employees on their experiences. </w:t>
      </w:r>
      <w:r w:rsidR="007A4898">
        <w:rPr>
          <w:rFonts w:ascii="Arial" w:eastAsia="Arial" w:hAnsi="Arial" w:cs="Arial"/>
          <w:color w:val="000000"/>
        </w:rPr>
        <w:t xml:space="preserve">This year we rolled out a confidential, optional Accessibility Survey to all staff to gather feedback. </w:t>
      </w:r>
      <w:r w:rsidR="005E7377">
        <w:rPr>
          <w:rFonts w:ascii="Arial" w:eastAsia="Arial" w:hAnsi="Arial" w:cs="Arial"/>
          <w:color w:val="000000"/>
        </w:rPr>
        <w:t xml:space="preserve">Approximately 60% of the staff responded, and feedback was generally positive. We use this as a roadmap for the upcoming year in consultations with staff and will formulate feedback into </w:t>
      </w:r>
      <w:proofErr w:type="gramStart"/>
      <w:r w:rsidR="005E7377">
        <w:rPr>
          <w:rFonts w:ascii="Arial" w:eastAsia="Arial" w:hAnsi="Arial" w:cs="Arial"/>
          <w:color w:val="000000"/>
        </w:rPr>
        <w:t>future plans</w:t>
      </w:r>
      <w:proofErr w:type="gramEnd"/>
      <w:r w:rsidR="005E7377">
        <w:rPr>
          <w:rFonts w:ascii="Arial" w:eastAsia="Arial" w:hAnsi="Arial" w:cs="Arial"/>
          <w:color w:val="000000"/>
        </w:rPr>
        <w:t xml:space="preserve"> </w:t>
      </w:r>
      <w:r w:rsidR="00EE7574">
        <w:rPr>
          <w:rFonts w:ascii="Arial" w:eastAsia="Arial" w:hAnsi="Arial" w:cs="Arial"/>
          <w:color w:val="000000"/>
        </w:rPr>
        <w:t>to</w:t>
      </w:r>
      <w:r w:rsidR="005E7377">
        <w:rPr>
          <w:rFonts w:ascii="Arial" w:eastAsia="Arial" w:hAnsi="Arial" w:cs="Arial"/>
          <w:color w:val="000000"/>
        </w:rPr>
        <w:t xml:space="preserve"> address any shortfalls</w:t>
      </w:r>
      <w:r w:rsidR="00EE7574">
        <w:rPr>
          <w:rFonts w:ascii="Arial" w:eastAsia="Arial" w:hAnsi="Arial" w:cs="Arial"/>
          <w:color w:val="000000"/>
        </w:rPr>
        <w:t xml:space="preserve"> and ensure needs are being met. </w:t>
      </w:r>
      <w:r w:rsidR="00EE7574" w:rsidRPr="003F3158">
        <w:rPr>
          <w:rFonts w:ascii="Arial" w:eastAsia="Arial" w:hAnsi="Arial" w:cs="Arial"/>
          <w:color w:val="000000"/>
        </w:rPr>
        <w:t xml:space="preserve"> </w:t>
      </w:r>
      <w:r w:rsidRPr="003F3158">
        <w:rPr>
          <w:rFonts w:ascii="Arial" w:eastAsia="Arial" w:hAnsi="Arial" w:cs="Arial"/>
          <w:color w:val="000000"/>
        </w:rPr>
        <w:br/>
      </w:r>
    </w:p>
    <w:p w14:paraId="5DA1A65A" w14:textId="77777777" w:rsidR="003254B1" w:rsidRPr="003F3158" w:rsidRDefault="00000000">
      <w:pPr>
        <w:numPr>
          <w:ilvl w:val="0"/>
          <w:numId w:val="4"/>
        </w:numPr>
        <w:pBdr>
          <w:top w:val="nil"/>
          <w:left w:val="nil"/>
          <w:bottom w:val="nil"/>
          <w:right w:val="nil"/>
          <w:between w:val="nil"/>
        </w:pBdr>
        <w:rPr>
          <w:rFonts w:ascii="Arial" w:eastAsia="Arial" w:hAnsi="Arial" w:cs="Arial"/>
          <w:b/>
          <w:color w:val="000000"/>
        </w:rPr>
      </w:pPr>
      <w:r w:rsidRPr="003F3158">
        <w:rPr>
          <w:rFonts w:ascii="Arial" w:eastAsia="Arial" w:hAnsi="Arial" w:cs="Arial"/>
          <w:b/>
          <w:color w:val="000000"/>
        </w:rPr>
        <w:t>External Consultations</w:t>
      </w:r>
    </w:p>
    <w:p w14:paraId="1D77A057" w14:textId="77777777" w:rsidR="003254B1" w:rsidRPr="003F3158" w:rsidRDefault="003254B1">
      <w:pPr>
        <w:rPr>
          <w:rFonts w:ascii="Arial" w:eastAsia="Arial" w:hAnsi="Arial" w:cs="Arial"/>
          <w:b/>
          <w:color w:val="000000"/>
        </w:rPr>
      </w:pPr>
    </w:p>
    <w:p w14:paraId="0729A8FB" w14:textId="77777777" w:rsidR="000B04BB" w:rsidRPr="003F3158" w:rsidRDefault="000B04BB" w:rsidP="000B04BB">
      <w:pPr>
        <w:spacing w:line="276" w:lineRule="atLeast"/>
        <w:jc w:val="center"/>
        <w:rPr>
          <w:rFonts w:ascii="Arial" w:hAnsi="Arial" w:cs="Arial"/>
          <w:color w:val="000000"/>
        </w:rPr>
      </w:pPr>
      <w:r w:rsidRPr="003F3158">
        <w:rPr>
          <w:rFonts w:ascii="Arial" w:hAnsi="Arial" w:cs="Arial"/>
          <w:b/>
          <w:bCs/>
          <w:u w:val="single"/>
        </w:rPr>
        <w:t xml:space="preserve">Accessible Media Inc. (AMI) Presentations </w:t>
      </w:r>
      <w:r w:rsidRPr="003F3158">
        <w:rPr>
          <w:rFonts w:ascii="Arial" w:hAnsi="Arial" w:cs="Arial"/>
          <w:b/>
          <w:bCs/>
          <w:u w:val="single"/>
        </w:rPr>
        <w:br/>
        <w:t xml:space="preserve">January 12, 2026 </w:t>
      </w:r>
    </w:p>
    <w:p w14:paraId="6444518A" w14:textId="77777777" w:rsidR="000B04BB" w:rsidRPr="003F3158" w:rsidRDefault="000B04BB" w:rsidP="000B04BB">
      <w:pPr>
        <w:rPr>
          <w:rFonts w:ascii="Arial" w:hAnsi="Arial" w:cs="Arial"/>
          <w:b/>
          <w:bCs/>
          <w:u w:val="single"/>
        </w:rPr>
      </w:pPr>
    </w:p>
    <w:p w14:paraId="2BF9095B" w14:textId="77777777" w:rsidR="000B04BB" w:rsidRPr="003F3158" w:rsidRDefault="000B04BB" w:rsidP="000B04BB">
      <w:pPr>
        <w:rPr>
          <w:rFonts w:ascii="Arial" w:hAnsi="Arial" w:cs="Arial"/>
        </w:rPr>
      </w:pPr>
      <w:r w:rsidRPr="003F3158">
        <w:rPr>
          <w:rFonts w:ascii="Arial" w:hAnsi="Arial" w:cs="Arial"/>
          <w:b/>
          <w:bCs/>
        </w:rPr>
        <w:t>Date:</w:t>
      </w:r>
      <w:r w:rsidRPr="003F3158">
        <w:rPr>
          <w:rFonts w:ascii="Arial" w:hAnsi="Arial" w:cs="Arial"/>
        </w:rPr>
        <w:t> January 12, 2026</w:t>
      </w:r>
      <w:r w:rsidRPr="003F3158">
        <w:rPr>
          <w:rFonts w:ascii="Arial" w:hAnsi="Arial" w:cs="Arial"/>
        </w:rPr>
        <w:br/>
      </w:r>
      <w:r w:rsidRPr="003F3158">
        <w:rPr>
          <w:rFonts w:ascii="Arial" w:hAnsi="Arial" w:cs="Arial"/>
          <w:b/>
          <w:bCs/>
        </w:rPr>
        <w:t>Time:</w:t>
      </w:r>
      <w:r w:rsidRPr="003F3158">
        <w:rPr>
          <w:rFonts w:ascii="Arial" w:hAnsi="Arial" w:cs="Arial"/>
        </w:rPr>
        <w:t xml:space="preserve"> 11:00 am - approx. 11:45 am EST. </w:t>
      </w:r>
    </w:p>
    <w:p w14:paraId="0BE8A2F5" w14:textId="77777777" w:rsidR="000B04BB" w:rsidRPr="003F3158" w:rsidRDefault="000B04BB" w:rsidP="000B04BB">
      <w:pPr>
        <w:rPr>
          <w:rFonts w:ascii="Arial" w:hAnsi="Arial" w:cs="Arial"/>
          <w:b/>
          <w:bCs/>
        </w:rPr>
      </w:pPr>
      <w:r w:rsidRPr="003F3158">
        <w:rPr>
          <w:rFonts w:ascii="Arial" w:hAnsi="Arial" w:cs="Arial"/>
          <w:b/>
          <w:bCs/>
        </w:rPr>
        <w:t xml:space="preserve">Presenter: </w:t>
      </w:r>
      <w:r w:rsidRPr="003F3158">
        <w:rPr>
          <w:rFonts w:ascii="Arial" w:hAnsi="Arial" w:cs="Arial"/>
        </w:rPr>
        <w:t>Brenda Grape, Vice President, Human Resources, Accessible Media Inc. (AMI)</w:t>
      </w:r>
    </w:p>
    <w:p w14:paraId="4FAEB1A3" w14:textId="77777777" w:rsidR="000B04BB" w:rsidRPr="003F3158" w:rsidRDefault="000B04BB" w:rsidP="000B04BB">
      <w:pPr>
        <w:rPr>
          <w:rFonts w:ascii="Arial" w:hAnsi="Arial" w:cs="Arial"/>
        </w:rPr>
      </w:pPr>
    </w:p>
    <w:p w14:paraId="7BE18CA2" w14:textId="77777777" w:rsidR="000B04BB" w:rsidRPr="003F3158" w:rsidRDefault="000B04BB" w:rsidP="000B04BB">
      <w:pPr>
        <w:pStyle w:val="ListParagraph"/>
        <w:numPr>
          <w:ilvl w:val="0"/>
          <w:numId w:val="6"/>
        </w:numPr>
        <w:rPr>
          <w:rFonts w:ascii="Arial" w:hAnsi="Arial" w:cs="Arial"/>
          <w:b/>
          <w:bCs/>
          <w:u w:val="single"/>
        </w:rPr>
      </w:pPr>
      <w:r w:rsidRPr="003F3158">
        <w:rPr>
          <w:rFonts w:ascii="Arial" w:hAnsi="Arial" w:cs="Arial"/>
          <w:b/>
          <w:bCs/>
          <w:u w:val="single"/>
        </w:rPr>
        <w:t>AMI’s Internal Accessibility Practices</w:t>
      </w:r>
    </w:p>
    <w:p w14:paraId="16DD1B90" w14:textId="77777777" w:rsidR="000B04BB" w:rsidRPr="003F3158" w:rsidRDefault="000B04BB" w:rsidP="000B04BB">
      <w:pPr>
        <w:rPr>
          <w:rFonts w:ascii="Arial" w:hAnsi="Arial" w:cs="Arial"/>
          <w:b/>
          <w:bCs/>
          <w:u w:val="single"/>
        </w:rPr>
      </w:pPr>
    </w:p>
    <w:p w14:paraId="3B772EC4" w14:textId="7B3A7437" w:rsidR="000B04BB" w:rsidRPr="003F3158" w:rsidRDefault="000B04BB" w:rsidP="000B04BB">
      <w:pPr>
        <w:pStyle w:val="ListParagraph"/>
        <w:numPr>
          <w:ilvl w:val="0"/>
          <w:numId w:val="5"/>
        </w:numPr>
        <w:rPr>
          <w:rFonts w:ascii="Arial" w:hAnsi="Arial" w:cs="Arial"/>
          <w:b/>
          <w:bCs/>
          <w:u w:val="single"/>
        </w:rPr>
      </w:pPr>
      <w:r w:rsidRPr="003F3158">
        <w:rPr>
          <w:rFonts w:ascii="Arial" w:hAnsi="Arial" w:cs="Arial"/>
          <w:b/>
          <w:bCs/>
          <w:u w:val="single"/>
        </w:rPr>
        <w:t xml:space="preserve">Overall Practices – Accessibility Advisory Committee </w:t>
      </w:r>
      <w:r w:rsidRPr="003F3158">
        <w:rPr>
          <w:rFonts w:ascii="Arial" w:hAnsi="Arial" w:cs="Arial"/>
          <w:b/>
          <w:bCs/>
          <w:u w:val="single"/>
        </w:rPr>
        <w:br/>
      </w:r>
      <w:r w:rsidRPr="003F3158">
        <w:rPr>
          <w:rFonts w:ascii="Arial" w:hAnsi="Arial" w:cs="Arial"/>
        </w:rPr>
        <w:t xml:space="preserve">AMI takes additional proactive steps to ensure accessibility across all aspects of its operations through ongoing audits and accessibility-first practices. </w:t>
      </w:r>
      <w:r w:rsidR="000B2889">
        <w:rPr>
          <w:rFonts w:ascii="Arial" w:hAnsi="Arial" w:cs="Arial"/>
        </w:rPr>
        <w:t>T</w:t>
      </w:r>
      <w:r w:rsidRPr="003F3158">
        <w:rPr>
          <w:rFonts w:ascii="Arial" w:hAnsi="Arial" w:cs="Arial"/>
        </w:rPr>
        <w:t>his includes regularly auditing websites, applications, documents, and internal systems, as well as reviewing in-person and social events to ensure they are physically accessible and inclusive of all employees. HR training focuses on building awareness of both visible and invisible disabilities and reinforcing habits that make accessibility a consistent, embedded part of everyday workplace practice rather than an afterthought. For example, AMI promotes the use of plain language to support comprehension across a range of disabilities, including neurodivergent and invisible disabilities.</w:t>
      </w:r>
      <w:r w:rsidR="000B2889">
        <w:rPr>
          <w:rFonts w:ascii="Arial" w:hAnsi="Arial" w:cs="Arial"/>
        </w:rPr>
        <w:br/>
      </w:r>
    </w:p>
    <w:p w14:paraId="6649EBAB" w14:textId="6A9FC358" w:rsidR="000B04BB" w:rsidRPr="003F3158" w:rsidRDefault="000B2889" w:rsidP="000B04BB">
      <w:pPr>
        <w:pStyle w:val="ListParagraph"/>
        <w:ind w:left="643"/>
        <w:rPr>
          <w:rFonts w:ascii="Arial" w:hAnsi="Arial" w:cs="Arial"/>
        </w:rPr>
      </w:pPr>
      <w:r>
        <w:rPr>
          <w:rFonts w:ascii="Arial" w:hAnsi="Arial" w:cs="Arial"/>
        </w:rPr>
        <w:t xml:space="preserve">AMI </w:t>
      </w:r>
      <w:r w:rsidR="000B04BB" w:rsidRPr="003F3158">
        <w:rPr>
          <w:rFonts w:ascii="Arial" w:hAnsi="Arial" w:cs="Arial"/>
        </w:rPr>
        <w:t>noted that Accessibility Standards Canada has recently published standards on </w:t>
      </w:r>
      <w:hyperlink r:id="rId12" w:history="1">
        <w:r w:rsidR="000B04BB" w:rsidRPr="003F3158">
          <w:rPr>
            <w:rStyle w:val="Hyperlink"/>
            <w:rFonts w:ascii="Arial" w:hAnsi="Arial" w:cs="Arial"/>
          </w:rPr>
          <w:t>plain language </w:t>
        </w:r>
      </w:hyperlink>
      <w:r w:rsidR="000B04BB" w:rsidRPr="003F3158">
        <w:rPr>
          <w:rFonts w:ascii="Arial" w:hAnsi="Arial" w:cs="Arial"/>
        </w:rPr>
        <w:t>and </w:t>
      </w:r>
      <w:hyperlink r:id="rId13" w:history="1">
        <w:r w:rsidR="000B04BB" w:rsidRPr="003F3158">
          <w:rPr>
            <w:rStyle w:val="Hyperlink"/>
            <w:rFonts w:ascii="Arial" w:hAnsi="Arial" w:cs="Arial"/>
          </w:rPr>
          <w:t>accessibility and artificial intelligence</w:t>
        </w:r>
      </w:hyperlink>
      <w:r w:rsidR="000B04BB" w:rsidRPr="003F3158">
        <w:rPr>
          <w:rFonts w:ascii="Arial" w:hAnsi="Arial" w:cs="Arial"/>
        </w:rPr>
        <w:t>, intended to support organizations in developing accessible policies and practices. Plain language</w:t>
      </w:r>
      <w:r w:rsidR="00B8624E">
        <w:rPr>
          <w:rFonts w:ascii="Arial" w:hAnsi="Arial" w:cs="Arial"/>
        </w:rPr>
        <w:t xml:space="preserve"> </w:t>
      </w:r>
      <w:r w:rsidR="000B04BB" w:rsidRPr="003F3158">
        <w:rPr>
          <w:rFonts w:ascii="Arial" w:hAnsi="Arial" w:cs="Arial"/>
        </w:rPr>
        <w:t xml:space="preserve">is not about oversimplifying content, but about presenting information clearly and in context so it is accessible to individuals who may require additional time or support to understand it. </w:t>
      </w:r>
      <w:r>
        <w:rPr>
          <w:rFonts w:ascii="Arial" w:hAnsi="Arial" w:cs="Arial"/>
        </w:rPr>
        <w:t xml:space="preserve">The </w:t>
      </w:r>
      <w:r w:rsidR="000B04BB" w:rsidRPr="003F3158">
        <w:rPr>
          <w:rFonts w:ascii="Arial" w:hAnsi="Arial" w:cs="Arial"/>
        </w:rPr>
        <w:t>prevalence of invisible disabilities</w:t>
      </w:r>
      <w:r>
        <w:rPr>
          <w:rFonts w:ascii="Arial" w:hAnsi="Arial" w:cs="Arial"/>
        </w:rPr>
        <w:t xml:space="preserve"> was highlighted</w:t>
      </w:r>
      <w:r w:rsidR="000B04BB" w:rsidRPr="003F3158">
        <w:rPr>
          <w:rFonts w:ascii="Arial" w:hAnsi="Arial" w:cs="Arial"/>
        </w:rPr>
        <w:t xml:space="preserve">, noting that these can include mobility-related limitations such as difficulty turning doorknobs, reaching overhead or to the floor, standing for extended periods, or walking long distances. </w:t>
      </w:r>
      <w:r>
        <w:rPr>
          <w:rFonts w:ascii="Arial" w:hAnsi="Arial" w:cs="Arial"/>
        </w:rPr>
        <w:t>Understanding</w:t>
      </w:r>
      <w:r w:rsidR="000B04BB" w:rsidRPr="003F3158">
        <w:rPr>
          <w:rFonts w:ascii="Arial" w:hAnsi="Arial" w:cs="Arial"/>
        </w:rPr>
        <w:t xml:space="preserve"> these varied disability experiences is a key focus of AMI’s approach and informs how the organization designs workplaces, communications, and interactions.</w:t>
      </w:r>
    </w:p>
    <w:p w14:paraId="3CE2F07D" w14:textId="77777777" w:rsidR="000B04BB" w:rsidRPr="003F3158" w:rsidRDefault="000B04BB" w:rsidP="000B04BB">
      <w:pPr>
        <w:pStyle w:val="ListParagraph"/>
        <w:ind w:left="643"/>
        <w:rPr>
          <w:rFonts w:ascii="Arial" w:hAnsi="Arial" w:cs="Arial"/>
        </w:rPr>
      </w:pPr>
    </w:p>
    <w:p w14:paraId="6930BE6E" w14:textId="77777777" w:rsidR="000B04BB" w:rsidRPr="003F3158" w:rsidRDefault="000B04BB" w:rsidP="000B04BB">
      <w:pPr>
        <w:pStyle w:val="ListParagraph"/>
        <w:ind w:left="643"/>
        <w:rPr>
          <w:rFonts w:ascii="Arial" w:hAnsi="Arial" w:cs="Arial"/>
        </w:rPr>
      </w:pPr>
      <w:r w:rsidRPr="003F3158">
        <w:rPr>
          <w:rFonts w:ascii="Arial" w:hAnsi="Arial" w:cs="Arial"/>
        </w:rPr>
        <w:lastRenderedPageBreak/>
        <w:t xml:space="preserve">AMI is also supported by an internal Accessibility Advisory Committee, composed entirely of volunteer employees, more than half of whom have lived disability experience. The committee focuses on workplace accessibility and provides ongoing guidance on policies, accessibility plans, training, feedback processes, and internal tools, systems, and software. This committee assesses not only whether systems meet accessibility standards, but whether they are usable and efficient in practice with an emphasis on user experience. </w:t>
      </w:r>
    </w:p>
    <w:p w14:paraId="0E0665B2" w14:textId="77777777" w:rsidR="000B04BB" w:rsidRPr="003F3158" w:rsidRDefault="000B04BB" w:rsidP="000B04BB">
      <w:pPr>
        <w:pStyle w:val="ListParagraph"/>
        <w:ind w:left="643"/>
        <w:rPr>
          <w:rFonts w:ascii="Arial" w:hAnsi="Arial" w:cs="Arial"/>
        </w:rPr>
      </w:pPr>
    </w:p>
    <w:p w14:paraId="26780813" w14:textId="12894CB1" w:rsidR="000B04BB" w:rsidRPr="003F3158" w:rsidRDefault="000B04BB" w:rsidP="000B04BB">
      <w:pPr>
        <w:pStyle w:val="ListParagraph"/>
        <w:ind w:left="643"/>
        <w:rPr>
          <w:rFonts w:ascii="Arial" w:hAnsi="Arial" w:cs="Arial"/>
        </w:rPr>
      </w:pPr>
      <w:r w:rsidRPr="003F3158">
        <w:rPr>
          <w:rFonts w:ascii="Arial" w:hAnsi="Arial" w:cs="Arial"/>
        </w:rPr>
        <w:t xml:space="preserve">The Advisory Committee is composed of volunteer employees and meets on a quarterly basis, with additional meetings convened as needed for specific projects, such as the development of the </w:t>
      </w:r>
      <w:hyperlink r:id="rId14" w:history="1">
        <w:r w:rsidRPr="003F3158">
          <w:rPr>
            <w:rStyle w:val="Hyperlink"/>
            <w:rFonts w:ascii="Arial" w:hAnsi="Arial" w:cs="Arial"/>
          </w:rPr>
          <w:t>Disability Language Guide</w:t>
        </w:r>
      </w:hyperlink>
      <w:r w:rsidRPr="003F3158">
        <w:rPr>
          <w:rFonts w:ascii="Arial" w:hAnsi="Arial" w:cs="Arial"/>
        </w:rPr>
        <w:t xml:space="preserve">, which provides evolving guidance on respectful and appropriate language. </w:t>
      </w:r>
    </w:p>
    <w:p w14:paraId="65DA9365" w14:textId="77777777" w:rsidR="000B04BB" w:rsidRPr="003F3158" w:rsidRDefault="000B04BB" w:rsidP="000B04BB">
      <w:pPr>
        <w:rPr>
          <w:rFonts w:ascii="Arial" w:hAnsi="Arial" w:cs="Arial"/>
        </w:rPr>
      </w:pPr>
    </w:p>
    <w:p w14:paraId="0D55895F" w14:textId="77777777" w:rsidR="000B04BB" w:rsidRPr="003F3158" w:rsidRDefault="000B04BB" w:rsidP="000B04BB">
      <w:pPr>
        <w:pStyle w:val="ListParagraph"/>
        <w:numPr>
          <w:ilvl w:val="0"/>
          <w:numId w:val="5"/>
        </w:numPr>
        <w:rPr>
          <w:rFonts w:ascii="Arial" w:hAnsi="Arial" w:cs="Arial"/>
          <w:b/>
          <w:bCs/>
          <w:u w:val="single"/>
        </w:rPr>
      </w:pPr>
      <w:r w:rsidRPr="003F3158">
        <w:rPr>
          <w:rFonts w:ascii="Arial" w:hAnsi="Arial" w:cs="Arial"/>
          <w:b/>
          <w:bCs/>
          <w:u w:val="single"/>
        </w:rPr>
        <w:t>Accessibility Training</w:t>
      </w:r>
    </w:p>
    <w:p w14:paraId="393CA3A7" w14:textId="75A7501C" w:rsidR="000B04BB" w:rsidRPr="003F3158" w:rsidRDefault="000B04BB" w:rsidP="000B04BB">
      <w:pPr>
        <w:pStyle w:val="ListParagraph"/>
        <w:ind w:left="643"/>
        <w:rPr>
          <w:rFonts w:ascii="Arial" w:hAnsi="Arial" w:cs="Arial"/>
        </w:rPr>
      </w:pPr>
      <w:r w:rsidRPr="003F3158">
        <w:rPr>
          <w:rFonts w:ascii="Arial" w:hAnsi="Arial" w:cs="Arial"/>
        </w:rPr>
        <w:t xml:space="preserve">AMI regularly engages Accessibility Services Canada to provide specialized accessibility training for staff. This external provider offers a range of live seminars and online courses covering topics beyond document accessibility, including websites, graphics, video content, social media, and mental health. AMI requires employees to complete at least one external accessibility course annually, selecting training that aligns with their role and responsibilities. </w:t>
      </w:r>
      <w:r w:rsidR="00B8624E">
        <w:rPr>
          <w:rFonts w:ascii="Arial" w:hAnsi="Arial" w:cs="Arial"/>
        </w:rPr>
        <w:t>AMI</w:t>
      </w:r>
      <w:r w:rsidRPr="003F3158">
        <w:rPr>
          <w:rFonts w:ascii="Arial" w:hAnsi="Arial" w:cs="Arial"/>
        </w:rPr>
        <w:t xml:space="preserve"> emphasized that this approach offers strong value and practical, applied learning, including nuanced skills that go beyond basic compliance and ensure documents and materials are genuinely usable in practice. </w:t>
      </w:r>
    </w:p>
    <w:p w14:paraId="3B9F4E87" w14:textId="77777777" w:rsidR="000B04BB" w:rsidRPr="003F3158" w:rsidRDefault="000B04BB" w:rsidP="000B04BB">
      <w:pPr>
        <w:rPr>
          <w:rFonts w:ascii="Arial" w:hAnsi="Arial" w:cs="Arial"/>
        </w:rPr>
      </w:pPr>
    </w:p>
    <w:p w14:paraId="69946DBA" w14:textId="77777777" w:rsidR="000B04BB" w:rsidRPr="003F3158" w:rsidRDefault="000B04BB" w:rsidP="000B04BB">
      <w:pPr>
        <w:pStyle w:val="ListParagraph"/>
        <w:numPr>
          <w:ilvl w:val="0"/>
          <w:numId w:val="5"/>
        </w:numPr>
        <w:rPr>
          <w:rFonts w:ascii="Arial" w:hAnsi="Arial" w:cs="Arial"/>
          <w:b/>
          <w:bCs/>
          <w:u w:val="single"/>
        </w:rPr>
      </w:pPr>
      <w:r w:rsidRPr="003F3158">
        <w:rPr>
          <w:rFonts w:ascii="Arial" w:hAnsi="Arial" w:cs="Arial"/>
          <w:b/>
          <w:bCs/>
          <w:u w:val="single"/>
        </w:rPr>
        <w:t>How AMI Supports Remote Employees</w:t>
      </w:r>
    </w:p>
    <w:p w14:paraId="7E426CDB" w14:textId="77777777" w:rsidR="000B04BB" w:rsidRPr="003F3158" w:rsidRDefault="000B04BB" w:rsidP="000B04BB">
      <w:pPr>
        <w:pStyle w:val="ListParagraph"/>
        <w:ind w:left="643"/>
        <w:rPr>
          <w:rFonts w:ascii="Arial" w:hAnsi="Arial" w:cs="Arial"/>
          <w:b/>
          <w:bCs/>
          <w:u w:val="single"/>
        </w:rPr>
      </w:pPr>
      <w:r w:rsidRPr="003F3158">
        <w:rPr>
          <w:rFonts w:ascii="Arial" w:hAnsi="Arial" w:cs="Arial"/>
        </w:rPr>
        <w:t xml:space="preserve">AMI supports employees who work entirely remotely by applying its accessibility and workplace policies equally to home-based work environments. Remote employees participate in AMI’s internal Accessibility Advisory Committee, ensuring that remote work considerations are integrated into policy development and review. AMI assesses remote work through an accessibility lens by auditing home-based work environments where appropriate, and ensuring that all tools used by remote staff, including documents, websites, applications, and email communications, are accessible.  </w:t>
      </w:r>
    </w:p>
    <w:p w14:paraId="55570A2A" w14:textId="77777777" w:rsidR="000B04BB" w:rsidRPr="003F3158" w:rsidRDefault="000B04BB" w:rsidP="000B04BB">
      <w:pPr>
        <w:rPr>
          <w:rFonts w:ascii="Arial" w:hAnsi="Arial" w:cs="Arial"/>
          <w:u w:val="single"/>
        </w:rPr>
      </w:pPr>
    </w:p>
    <w:p w14:paraId="072DC9CC" w14:textId="77777777" w:rsidR="000B04BB" w:rsidRPr="003F3158" w:rsidRDefault="000B04BB" w:rsidP="000B04BB">
      <w:pPr>
        <w:pStyle w:val="ListParagraph"/>
        <w:numPr>
          <w:ilvl w:val="0"/>
          <w:numId w:val="5"/>
        </w:numPr>
        <w:rPr>
          <w:rFonts w:ascii="Arial" w:hAnsi="Arial" w:cs="Arial"/>
          <w:b/>
          <w:bCs/>
          <w:u w:val="single"/>
        </w:rPr>
      </w:pPr>
      <w:r w:rsidRPr="003F3158">
        <w:rPr>
          <w:rFonts w:ascii="Arial" w:hAnsi="Arial" w:cs="Arial"/>
          <w:b/>
          <w:bCs/>
          <w:u w:val="single"/>
        </w:rPr>
        <w:t>Accessible and Inclusive Event Planning</w:t>
      </w:r>
    </w:p>
    <w:p w14:paraId="02A3571A" w14:textId="77777777" w:rsidR="000B04BB" w:rsidRPr="003F3158" w:rsidRDefault="000B04BB" w:rsidP="000B04BB">
      <w:pPr>
        <w:pStyle w:val="ListParagraph"/>
        <w:ind w:left="643"/>
        <w:rPr>
          <w:rFonts w:ascii="Arial" w:hAnsi="Arial" w:cs="Arial"/>
          <w:b/>
          <w:bCs/>
          <w:u w:val="single"/>
        </w:rPr>
      </w:pPr>
      <w:r w:rsidRPr="003F3158">
        <w:rPr>
          <w:rFonts w:ascii="Arial" w:hAnsi="Arial" w:cs="Arial"/>
        </w:rPr>
        <w:t xml:space="preserve">AMI treats event planning as a critical component of accessibility and inclusion. When planning in-person events, the organization considers not only physical accessibility for individuals using wheelchairs or other mobility devices, but also the usability and comfort of the space for people with a range of disabilities, including those who are blind or partially sighted or who have mobility limitations that may not be immediately visible. This includes ensuring sufficient space for movement, avoiding furniture that is difficult to navigate (such as high tables or very low seating), and providing seating options that accommodate different physical needs. Brenda emphasized that many accessibility barriers arise from common design assumptions and that inclusive event planning requires attention to these details. To support this work, AMI also uses external training, including </w:t>
      </w:r>
      <w:r w:rsidRPr="003F3158">
        <w:rPr>
          <w:rFonts w:ascii="Arial" w:hAnsi="Arial" w:cs="Arial"/>
        </w:rPr>
        <w:lastRenderedPageBreak/>
        <w:t>an event planning course offered by Accessibility Services Canada, which provides practical guidance and checklists for planning accessible events.</w:t>
      </w:r>
    </w:p>
    <w:p w14:paraId="4F513891" w14:textId="77777777" w:rsidR="000B04BB" w:rsidRPr="003F3158" w:rsidRDefault="000B04BB" w:rsidP="000B04BB">
      <w:pPr>
        <w:rPr>
          <w:rFonts w:ascii="Arial" w:hAnsi="Arial" w:cs="Arial"/>
        </w:rPr>
      </w:pPr>
    </w:p>
    <w:p w14:paraId="79F3EE63" w14:textId="77777777" w:rsidR="000B04BB" w:rsidRPr="003F3158" w:rsidRDefault="000B04BB" w:rsidP="000B04BB">
      <w:pPr>
        <w:pStyle w:val="ListParagraph"/>
        <w:numPr>
          <w:ilvl w:val="0"/>
          <w:numId w:val="5"/>
        </w:numPr>
        <w:rPr>
          <w:rFonts w:ascii="Arial" w:hAnsi="Arial" w:cs="Arial"/>
          <w:b/>
          <w:bCs/>
          <w:u w:val="single"/>
        </w:rPr>
      </w:pPr>
      <w:r w:rsidRPr="003F3158">
        <w:rPr>
          <w:rFonts w:ascii="Arial" w:hAnsi="Arial" w:cs="Arial"/>
          <w:b/>
          <w:bCs/>
          <w:u w:val="single"/>
        </w:rPr>
        <w:t>Work Placement, Apprenticeship, and Early Talent Programs</w:t>
      </w:r>
    </w:p>
    <w:p w14:paraId="1E0D4966" w14:textId="77777777" w:rsidR="000B04BB" w:rsidRPr="003F3158" w:rsidRDefault="000B04BB" w:rsidP="000B04BB">
      <w:pPr>
        <w:pStyle w:val="ListParagraph"/>
        <w:ind w:left="643"/>
        <w:rPr>
          <w:rFonts w:ascii="Arial" w:hAnsi="Arial" w:cs="Arial"/>
        </w:rPr>
      </w:pPr>
      <w:r w:rsidRPr="003F3158">
        <w:rPr>
          <w:rFonts w:ascii="Arial" w:hAnsi="Arial" w:cs="Arial"/>
        </w:rPr>
        <w:t>AMI launched its work placement program in 2016, initially as an internship initiative for post-secondary students with disabilities across a range of departments, not limited to production. Several early participants transitioned into permanent roles, demonstrating the program’s effectiveness as a pathway to employment. The program later expanded to include paid apprenticeships focused on production and content development, designed to support individuals with acquired disabilities or those changing careers. These apprenticeships typically run for six to eight weeks and provide hands-on experience across programming, production, audio, and content development. In recent years, participants in the apprenticeships have successfully pitched story ideas that have been greenlit for broadcast.</w:t>
      </w:r>
    </w:p>
    <w:p w14:paraId="7EC58413" w14:textId="77777777" w:rsidR="000B04BB" w:rsidRPr="003F3158" w:rsidRDefault="000B04BB" w:rsidP="000B04BB">
      <w:pPr>
        <w:pStyle w:val="ListParagraph"/>
        <w:ind w:left="360"/>
        <w:rPr>
          <w:rFonts w:ascii="Arial" w:hAnsi="Arial" w:cs="Arial"/>
        </w:rPr>
      </w:pPr>
    </w:p>
    <w:p w14:paraId="7A68CBAE" w14:textId="77777777" w:rsidR="000B04BB" w:rsidRPr="003F3158" w:rsidRDefault="000B04BB" w:rsidP="000B04BB">
      <w:pPr>
        <w:pStyle w:val="ListParagraph"/>
        <w:ind w:left="643"/>
        <w:rPr>
          <w:rFonts w:ascii="Arial" w:hAnsi="Arial" w:cs="Arial"/>
          <w:b/>
          <w:bCs/>
          <w:u w:val="single"/>
        </w:rPr>
      </w:pPr>
      <w:r w:rsidRPr="003F3158">
        <w:rPr>
          <w:rFonts w:ascii="Arial" w:hAnsi="Arial" w:cs="Arial"/>
        </w:rPr>
        <w:t>In addition to internships and apprenticeships, AMI operates a job-shadowing program for high school students with disabilities, offering week-long placements that introduce students to careers in media, programming, and content development at an early stage. Recruitment for these programs is supported through active outreach to colleges, universities, and disability-focused organizations, as well as ongoing networking and promotion through AMI’s careers channels. AMI typically supports approximately ten placements per year and continues to explore opportunities to expand the program, including the development of management-level placements.</w:t>
      </w:r>
    </w:p>
    <w:p w14:paraId="215AB8F1" w14:textId="77777777" w:rsidR="000B04BB" w:rsidRPr="003F3158" w:rsidRDefault="000B04BB" w:rsidP="000B04BB">
      <w:pPr>
        <w:rPr>
          <w:rFonts w:ascii="Arial" w:hAnsi="Arial" w:cs="Arial"/>
        </w:rPr>
      </w:pPr>
    </w:p>
    <w:p w14:paraId="3075AA3A" w14:textId="77777777" w:rsidR="000B04BB" w:rsidRPr="003F3158" w:rsidRDefault="000B04BB" w:rsidP="000B04BB">
      <w:pPr>
        <w:pStyle w:val="ListParagraph"/>
        <w:numPr>
          <w:ilvl w:val="0"/>
          <w:numId w:val="6"/>
        </w:numPr>
        <w:rPr>
          <w:rFonts w:ascii="Arial" w:hAnsi="Arial" w:cs="Arial"/>
          <w:b/>
          <w:bCs/>
          <w:u w:val="single"/>
        </w:rPr>
      </w:pPr>
      <w:r w:rsidRPr="003F3158">
        <w:rPr>
          <w:rFonts w:ascii="Arial" w:hAnsi="Arial" w:cs="Arial"/>
          <w:b/>
          <w:bCs/>
          <w:u w:val="single"/>
        </w:rPr>
        <w:t>AMI’s Research Panel</w:t>
      </w:r>
    </w:p>
    <w:p w14:paraId="2D104126" w14:textId="77777777" w:rsidR="000B04BB" w:rsidRPr="003F3158" w:rsidRDefault="000B04BB" w:rsidP="000B04BB">
      <w:pPr>
        <w:rPr>
          <w:rFonts w:ascii="Arial" w:hAnsi="Arial" w:cs="Arial"/>
        </w:rPr>
      </w:pPr>
      <w:r w:rsidRPr="003F3158">
        <w:rPr>
          <w:rFonts w:ascii="Arial" w:hAnsi="Arial" w:cs="Arial"/>
        </w:rPr>
        <w:t>AMI maintains a large external research panel comprised of approximately 3,600 Canadians with disabilities, with representation in both English and French. The panel is administered through an external consulting firm and is managed in collaboration with AMI’s marketing department. Panel members are recruited through on-air broadcast promotions, paid social media campaigns, AMI’s website and newsletters, partner organizations, and word of mouth, with ongoing efforts to grow and refresh the panel. Individuals interested in participating complete an intake questionnaire and are matched by the consulting firm to relevant research activities.</w:t>
      </w:r>
    </w:p>
    <w:p w14:paraId="0D9795CC" w14:textId="77777777" w:rsidR="000A604F" w:rsidRPr="003F3158" w:rsidRDefault="000A604F" w:rsidP="000B04BB">
      <w:pPr>
        <w:rPr>
          <w:rFonts w:ascii="Arial" w:hAnsi="Arial" w:cs="Arial"/>
        </w:rPr>
      </w:pPr>
    </w:p>
    <w:p w14:paraId="63A00C9E" w14:textId="77777777" w:rsidR="000B04BB" w:rsidRPr="003F3158" w:rsidRDefault="000B04BB" w:rsidP="000B04BB">
      <w:pPr>
        <w:rPr>
          <w:rFonts w:ascii="Arial" w:hAnsi="Arial" w:cs="Arial"/>
        </w:rPr>
      </w:pPr>
      <w:r w:rsidRPr="003F3158">
        <w:rPr>
          <w:rFonts w:ascii="Arial" w:hAnsi="Arial" w:cs="Arial"/>
        </w:rPr>
        <w:t>The panel is used primarily to support content development and production decisions. Research activities include idea testing for new programming concepts, audience feedback on existing shows, and evaluation of different approaches to described video, including comparisons between traditional described video and integrated described video. The panel is also used for broader brand awareness and audience research, as well as rapid “quick response” surveys to inform timely programming decisions. AMI is currently exploring whether this panel could be offered as a research service to external organizations in the future.</w:t>
      </w:r>
    </w:p>
    <w:p w14:paraId="25424FC9" w14:textId="65E2BB19" w:rsidR="00F31D15" w:rsidRDefault="00F31D15">
      <w:pPr>
        <w:rPr>
          <w:rFonts w:ascii="Arial" w:hAnsi="Arial" w:cs="Arial"/>
        </w:rPr>
      </w:pPr>
      <w:r>
        <w:rPr>
          <w:rFonts w:ascii="Arial" w:hAnsi="Arial" w:cs="Arial"/>
        </w:rPr>
        <w:br w:type="page"/>
      </w:r>
    </w:p>
    <w:p w14:paraId="3DD29451" w14:textId="77777777" w:rsidR="000B04BB" w:rsidRPr="003F3158" w:rsidRDefault="000B04BB" w:rsidP="000B04BB">
      <w:pPr>
        <w:pStyle w:val="ListParagraph"/>
        <w:numPr>
          <w:ilvl w:val="0"/>
          <w:numId w:val="6"/>
        </w:numPr>
        <w:rPr>
          <w:rFonts w:ascii="Arial" w:hAnsi="Arial" w:cs="Arial"/>
          <w:b/>
          <w:bCs/>
          <w:u w:val="single"/>
        </w:rPr>
      </w:pPr>
      <w:r w:rsidRPr="003F3158">
        <w:rPr>
          <w:rFonts w:ascii="Arial" w:hAnsi="Arial" w:cs="Arial"/>
          <w:b/>
          <w:bCs/>
          <w:u w:val="single"/>
        </w:rPr>
        <w:lastRenderedPageBreak/>
        <w:t>Artificial Intelligence and Accessibility</w:t>
      </w:r>
    </w:p>
    <w:p w14:paraId="5290C2FD" w14:textId="4BF94AD6" w:rsidR="000B04BB" w:rsidRPr="003F3158" w:rsidRDefault="000B04BB" w:rsidP="000B04BB">
      <w:pPr>
        <w:rPr>
          <w:rFonts w:ascii="Arial" w:hAnsi="Arial" w:cs="Arial"/>
        </w:rPr>
      </w:pPr>
      <w:r w:rsidRPr="003F3158">
        <w:rPr>
          <w:rFonts w:ascii="Arial" w:hAnsi="Arial" w:cs="Arial"/>
        </w:rPr>
        <w:t xml:space="preserve">AMI is closely monitoring the development of artificial intelligence in the accessibility space, while taking a cautious and principled approach to its adoption. Currently, AMI is not relying on AI-based tools for closed captioning, as accuracy remains critical, and described video continues to be treated as a creative process that requires human judgment and lived-experience insight. AMI’s existing described video standards and guidance remain in effect, and any exploration of AI-assisted approaches is ongoing and not yet meeting AMI’s quality standards. </w:t>
      </w:r>
      <w:r w:rsidR="00B8624E">
        <w:rPr>
          <w:rFonts w:ascii="Arial" w:hAnsi="Arial" w:cs="Arial"/>
        </w:rPr>
        <w:t xml:space="preserve">AMI </w:t>
      </w:r>
      <w:r w:rsidRPr="003F3158">
        <w:rPr>
          <w:rFonts w:ascii="Arial" w:hAnsi="Arial" w:cs="Arial"/>
        </w:rPr>
        <w:t>emphasized that when considering AI tools, organizations must ensure the tools themselves are accessible and that people with disabilities are actively involved in advising on, testing, and evaluating their effectiveness in real-world use. As with other accessibility technologies, AMI prioritizes user experience and practical usability over technical compliance alone.</w:t>
      </w:r>
    </w:p>
    <w:p w14:paraId="0937CCC7" w14:textId="77777777" w:rsidR="000B04BB" w:rsidRDefault="000B04BB" w:rsidP="000B04BB">
      <w:pPr>
        <w:rPr>
          <w:rFonts w:ascii="Arial" w:hAnsi="Arial" w:cs="Arial"/>
        </w:rPr>
      </w:pPr>
    </w:p>
    <w:p w14:paraId="0CCDA926" w14:textId="77777777" w:rsidR="00B8624E" w:rsidRPr="003F3158" w:rsidRDefault="00B8624E" w:rsidP="000B04BB">
      <w:pPr>
        <w:rPr>
          <w:rFonts w:ascii="Arial" w:hAnsi="Arial" w:cs="Arial"/>
        </w:rPr>
      </w:pPr>
    </w:p>
    <w:p w14:paraId="3CB7B3AD" w14:textId="77777777" w:rsidR="000B04BB" w:rsidRPr="003F3158" w:rsidRDefault="000B04BB" w:rsidP="000B04BB">
      <w:pPr>
        <w:spacing w:line="276" w:lineRule="atLeast"/>
        <w:jc w:val="center"/>
        <w:rPr>
          <w:rFonts w:ascii="Arial" w:hAnsi="Arial" w:cs="Arial"/>
          <w:color w:val="000000"/>
        </w:rPr>
      </w:pPr>
      <w:r w:rsidRPr="003F3158">
        <w:rPr>
          <w:rFonts w:ascii="Arial" w:hAnsi="Arial" w:cs="Arial"/>
          <w:b/>
          <w:bCs/>
          <w:u w:val="single"/>
        </w:rPr>
        <w:t xml:space="preserve">Accessible Media Inc. (AMI) Presentations </w:t>
      </w:r>
      <w:r w:rsidRPr="003F3158">
        <w:rPr>
          <w:rFonts w:ascii="Arial" w:hAnsi="Arial" w:cs="Arial"/>
          <w:b/>
          <w:bCs/>
          <w:u w:val="single"/>
        </w:rPr>
        <w:br/>
        <w:t xml:space="preserve">March 5, 2026 </w:t>
      </w:r>
    </w:p>
    <w:p w14:paraId="2E164650" w14:textId="77777777" w:rsidR="004E1447" w:rsidRDefault="004E1447" w:rsidP="000B04BB">
      <w:pPr>
        <w:rPr>
          <w:rFonts w:ascii="Arial" w:hAnsi="Arial" w:cs="Arial"/>
          <w:b/>
        </w:rPr>
      </w:pPr>
    </w:p>
    <w:p w14:paraId="6E74D554" w14:textId="1D5DAF2E" w:rsidR="000B04BB" w:rsidRPr="003F3158" w:rsidRDefault="000B04BB" w:rsidP="000B04BB">
      <w:pPr>
        <w:rPr>
          <w:rFonts w:ascii="Arial" w:eastAsiaTheme="minorEastAsia" w:hAnsi="Arial" w:cs="Arial"/>
        </w:rPr>
      </w:pPr>
      <w:r w:rsidRPr="003F3158">
        <w:rPr>
          <w:rFonts w:ascii="Arial" w:hAnsi="Arial" w:cs="Arial"/>
          <w:b/>
        </w:rPr>
        <w:t xml:space="preserve">Date: </w:t>
      </w:r>
      <w:r w:rsidRPr="003F3158">
        <w:rPr>
          <w:rFonts w:ascii="Arial" w:hAnsi="Arial" w:cs="Arial"/>
        </w:rPr>
        <w:t>March 5, 2026</w:t>
      </w:r>
      <w:r w:rsidRPr="003F3158">
        <w:rPr>
          <w:rFonts w:ascii="Arial" w:hAnsi="Arial" w:cs="Arial"/>
        </w:rPr>
        <w:br/>
      </w:r>
      <w:r w:rsidRPr="003F3158">
        <w:rPr>
          <w:rFonts w:ascii="Arial" w:hAnsi="Arial" w:cs="Arial"/>
          <w:b/>
        </w:rPr>
        <w:t xml:space="preserve">Time: </w:t>
      </w:r>
      <w:r w:rsidRPr="003F3158">
        <w:rPr>
          <w:rFonts w:ascii="Arial" w:hAnsi="Arial" w:cs="Arial"/>
        </w:rPr>
        <w:t>11:00 am- 12:00 pm EST</w:t>
      </w:r>
      <w:r w:rsidRPr="003F3158">
        <w:rPr>
          <w:rFonts w:ascii="Arial" w:hAnsi="Arial" w:cs="Arial"/>
        </w:rPr>
        <w:br/>
      </w:r>
      <w:r w:rsidRPr="003F3158">
        <w:rPr>
          <w:rFonts w:ascii="Arial" w:hAnsi="Arial" w:cs="Arial"/>
          <w:b/>
        </w:rPr>
        <w:t xml:space="preserve">Presenters: </w:t>
      </w:r>
      <w:r w:rsidRPr="003F3158">
        <w:rPr>
          <w:rFonts w:ascii="Arial" w:hAnsi="Arial" w:cs="Arial"/>
        </w:rPr>
        <w:t xml:space="preserve">Em Williams (Media Accessibility Supervisor, AMI) and Angela </w:t>
      </w:r>
      <w:proofErr w:type="spellStart"/>
      <w:r w:rsidRPr="003F3158">
        <w:rPr>
          <w:rFonts w:ascii="Arial" w:hAnsi="Arial" w:cs="Arial"/>
        </w:rPr>
        <w:t>Eechaute</w:t>
      </w:r>
      <w:proofErr w:type="spellEnd"/>
      <w:r w:rsidRPr="003F3158">
        <w:rPr>
          <w:rFonts w:ascii="Arial" w:hAnsi="Arial" w:cs="Arial"/>
        </w:rPr>
        <w:t xml:space="preserve"> (Senior Scheduling &amp; Compliance Coordinator, AMI)</w:t>
      </w:r>
      <w:r w:rsidRPr="003F3158">
        <w:rPr>
          <w:rFonts w:ascii="Arial" w:hAnsi="Arial" w:cs="Arial"/>
        </w:rPr>
        <w:br/>
      </w:r>
    </w:p>
    <w:p w14:paraId="1328DD6C" w14:textId="77777777" w:rsidR="000B04BB" w:rsidRPr="003F3158" w:rsidRDefault="000B04BB" w:rsidP="000B04BB">
      <w:pPr>
        <w:spacing w:line="276" w:lineRule="auto"/>
        <w:jc w:val="center"/>
        <w:rPr>
          <w:rFonts w:ascii="Arial" w:eastAsiaTheme="minorEastAsia" w:hAnsi="Arial" w:cs="Arial"/>
          <w:b/>
          <w:bCs/>
          <w:u w:val="single"/>
        </w:rPr>
      </w:pPr>
      <w:r w:rsidRPr="003F3158">
        <w:rPr>
          <w:rFonts w:ascii="Arial" w:hAnsi="Arial" w:cs="Arial"/>
          <w:b/>
          <w:bCs/>
          <w:u w:val="single"/>
        </w:rPr>
        <w:t xml:space="preserve">Summary of Accessibility </w:t>
      </w:r>
      <w:r w:rsidRPr="003F3158">
        <w:rPr>
          <w:rFonts w:ascii="Arial" w:hAnsi="Arial" w:cs="Arial"/>
          <w:b/>
          <w:u w:val="single"/>
        </w:rPr>
        <w:t xml:space="preserve">Accessible Media Inc. (AMI) </w:t>
      </w:r>
      <w:r w:rsidRPr="003F3158">
        <w:rPr>
          <w:rFonts w:ascii="Arial" w:hAnsi="Arial" w:cs="Arial"/>
          <w:b/>
          <w:bCs/>
          <w:u w:val="single"/>
        </w:rPr>
        <w:t>Presentation</w:t>
      </w:r>
    </w:p>
    <w:p w14:paraId="6496E4FF" w14:textId="77777777" w:rsidR="000A604F" w:rsidRPr="003F3158" w:rsidRDefault="000A604F" w:rsidP="000B04BB">
      <w:pPr>
        <w:rPr>
          <w:rFonts w:ascii="Arial" w:hAnsi="Arial" w:cs="Arial"/>
        </w:rPr>
      </w:pPr>
    </w:p>
    <w:p w14:paraId="579EB4B8" w14:textId="295B974A" w:rsidR="000B04BB" w:rsidRPr="003F3158" w:rsidRDefault="000B04BB" w:rsidP="000B04BB">
      <w:pPr>
        <w:rPr>
          <w:rFonts w:ascii="Arial" w:hAnsi="Arial" w:cs="Arial"/>
        </w:rPr>
      </w:pPr>
      <w:r w:rsidRPr="003F3158">
        <w:rPr>
          <w:rFonts w:ascii="Arial" w:hAnsi="Arial" w:cs="Arial"/>
        </w:rPr>
        <w:t xml:space="preserve">The session focused on AMI’s approach to programming accessibility, with emphasis on described video (DV) and integrated described video (IDV). </w:t>
      </w:r>
      <w:r w:rsidRPr="003F3158">
        <w:rPr>
          <w:rFonts w:ascii="Arial" w:hAnsi="Arial" w:cs="Arial"/>
        </w:rPr>
        <w:br/>
      </w:r>
    </w:p>
    <w:p w14:paraId="7E87DB05" w14:textId="77777777" w:rsidR="000B04BB" w:rsidRPr="003F3158" w:rsidRDefault="000B04BB" w:rsidP="000B04BB">
      <w:pPr>
        <w:rPr>
          <w:rFonts w:ascii="Arial" w:hAnsi="Arial" w:cs="Arial"/>
        </w:rPr>
      </w:pPr>
      <w:r w:rsidRPr="003F3158">
        <w:rPr>
          <w:rFonts w:ascii="Arial" w:hAnsi="Arial" w:cs="Arial"/>
        </w:rPr>
        <w:t xml:space="preserve">Em Williams introduced her role as Media Accessibility Supervisor focused on AMI TV and training production companies on IDV. She also noted a side research project on how AMI could implement American Sign Language (ASL) and Langue des </w:t>
      </w:r>
      <w:proofErr w:type="spellStart"/>
      <w:r w:rsidRPr="003F3158">
        <w:rPr>
          <w:rFonts w:ascii="Arial" w:hAnsi="Arial" w:cs="Arial"/>
        </w:rPr>
        <w:t>signes</w:t>
      </w:r>
      <w:proofErr w:type="spellEnd"/>
      <w:r w:rsidRPr="003F3158">
        <w:rPr>
          <w:rFonts w:ascii="Arial" w:hAnsi="Arial" w:cs="Arial"/>
        </w:rPr>
        <w:t xml:space="preserve"> </w:t>
      </w:r>
      <w:proofErr w:type="spellStart"/>
      <w:r w:rsidRPr="003F3158">
        <w:rPr>
          <w:rFonts w:ascii="Arial" w:hAnsi="Arial" w:cs="Arial"/>
        </w:rPr>
        <w:t>québécoise</w:t>
      </w:r>
      <w:proofErr w:type="spellEnd"/>
      <w:r w:rsidRPr="003F3158">
        <w:rPr>
          <w:rFonts w:ascii="Arial" w:hAnsi="Arial" w:cs="Arial"/>
        </w:rPr>
        <w:t xml:space="preserve"> (LSQ) more broadly, including consideration of potential impacts across disability communities.</w:t>
      </w:r>
      <w:r w:rsidRPr="003F3158">
        <w:rPr>
          <w:rFonts w:ascii="Arial" w:hAnsi="Arial" w:cs="Arial"/>
        </w:rPr>
        <w:br/>
      </w:r>
    </w:p>
    <w:p w14:paraId="3CEA4966" w14:textId="77777777" w:rsidR="000B04BB" w:rsidRPr="003F3158" w:rsidRDefault="000B04BB" w:rsidP="000B04BB">
      <w:pPr>
        <w:rPr>
          <w:rFonts w:ascii="Arial" w:hAnsi="Arial" w:cs="Arial"/>
        </w:rPr>
      </w:pPr>
      <w:r w:rsidRPr="003F3158">
        <w:rPr>
          <w:rFonts w:ascii="Arial" w:hAnsi="Arial" w:cs="Arial"/>
        </w:rPr>
        <w:t xml:space="preserve">Angela </w:t>
      </w:r>
      <w:proofErr w:type="spellStart"/>
      <w:r w:rsidRPr="003F3158">
        <w:rPr>
          <w:rFonts w:ascii="Arial" w:hAnsi="Arial" w:cs="Arial"/>
        </w:rPr>
        <w:t>Eechaute</w:t>
      </w:r>
      <w:proofErr w:type="spellEnd"/>
      <w:r w:rsidRPr="003F3158">
        <w:rPr>
          <w:rFonts w:ascii="Arial" w:hAnsi="Arial" w:cs="Arial"/>
        </w:rPr>
        <w:t xml:space="preserve"> introduced her role as Senior Scheduling &amp; Compliance Coordinator, describing responsibilities including program management, CRTC compliance reporting, and scheduling over 8 thousand hours of programming per year, maximizing inventory and ensuring conditions of licence are met.</w:t>
      </w:r>
      <w:r w:rsidRPr="003F3158">
        <w:rPr>
          <w:rFonts w:ascii="Arial" w:hAnsi="Arial" w:cs="Arial"/>
        </w:rPr>
        <w:br/>
      </w:r>
    </w:p>
    <w:p w14:paraId="030EAE31" w14:textId="77777777" w:rsidR="000B04BB" w:rsidRPr="003F3158" w:rsidRDefault="000B04BB" w:rsidP="000B04BB">
      <w:pPr>
        <w:pStyle w:val="ListParagraph"/>
        <w:numPr>
          <w:ilvl w:val="0"/>
          <w:numId w:val="7"/>
        </w:numPr>
        <w:rPr>
          <w:rFonts w:ascii="Arial" w:hAnsi="Arial" w:cs="Arial"/>
          <w:u w:val="single"/>
        </w:rPr>
      </w:pPr>
      <w:r w:rsidRPr="003F3158">
        <w:rPr>
          <w:rFonts w:ascii="Arial" w:hAnsi="Arial" w:cs="Arial"/>
          <w:b/>
          <w:u w:val="single"/>
        </w:rPr>
        <w:t>AMI services, distribution, and evolution of focus</w:t>
      </w:r>
    </w:p>
    <w:p w14:paraId="653D42FF" w14:textId="4D96F9C4" w:rsidR="000B04BB" w:rsidRPr="003F3158" w:rsidRDefault="000B04BB" w:rsidP="000B04BB">
      <w:pPr>
        <w:rPr>
          <w:rFonts w:ascii="Arial" w:hAnsi="Arial" w:cs="Arial"/>
        </w:rPr>
      </w:pPr>
      <w:r w:rsidRPr="003F3158">
        <w:rPr>
          <w:rFonts w:ascii="Arial" w:hAnsi="Arial" w:cs="Arial"/>
        </w:rPr>
        <w:t xml:space="preserve">AMI </w:t>
      </w:r>
      <w:r w:rsidR="00065AAE">
        <w:rPr>
          <w:rFonts w:ascii="Arial" w:hAnsi="Arial" w:cs="Arial"/>
        </w:rPr>
        <w:t>is</w:t>
      </w:r>
      <w:r w:rsidRPr="003F3158">
        <w:rPr>
          <w:rFonts w:ascii="Arial" w:hAnsi="Arial" w:cs="Arial"/>
        </w:rPr>
        <w:t xml:space="preserve"> a national media company focused on entertaining, informing, and empowering Canadians with disabilities through original content created by people with disabilities. AMI’s services referenced included AMI TV (English), AMI-</w:t>
      </w:r>
      <w:proofErr w:type="spellStart"/>
      <w:r w:rsidRPr="003F3158">
        <w:rPr>
          <w:rFonts w:ascii="Arial" w:hAnsi="Arial" w:cs="Arial"/>
        </w:rPr>
        <w:t>télé</w:t>
      </w:r>
      <w:proofErr w:type="spellEnd"/>
      <w:r w:rsidRPr="003F3158">
        <w:rPr>
          <w:rFonts w:ascii="Arial" w:hAnsi="Arial" w:cs="Arial"/>
        </w:rPr>
        <w:t xml:space="preserve"> (French counterpart), and AMI-audio, and AMI Plus (AMI’s streaming site).</w:t>
      </w:r>
    </w:p>
    <w:p w14:paraId="7A402F7D" w14:textId="77777777" w:rsidR="000B04BB" w:rsidRPr="003F3158" w:rsidRDefault="000B04BB" w:rsidP="000B04BB">
      <w:pPr>
        <w:rPr>
          <w:rFonts w:ascii="Arial" w:hAnsi="Arial" w:cs="Arial"/>
        </w:rPr>
      </w:pPr>
    </w:p>
    <w:p w14:paraId="56C6F237" w14:textId="632EB6D1" w:rsidR="000B04BB" w:rsidRPr="003F3158" w:rsidRDefault="00B8624E" w:rsidP="000B04BB">
      <w:pPr>
        <w:rPr>
          <w:rFonts w:ascii="Arial" w:hAnsi="Arial" w:cs="Arial"/>
        </w:rPr>
      </w:pPr>
      <w:r>
        <w:rPr>
          <w:rFonts w:ascii="Arial" w:hAnsi="Arial" w:cs="Arial"/>
        </w:rPr>
        <w:t>It was</w:t>
      </w:r>
      <w:r w:rsidR="000B04BB" w:rsidRPr="003F3158">
        <w:rPr>
          <w:rFonts w:ascii="Arial" w:hAnsi="Arial" w:cs="Arial"/>
        </w:rPr>
        <w:t xml:space="preserve"> explained that when AMI first started, CRTC requirements for described programming were limited (characterized</w:t>
      </w:r>
      <w:r>
        <w:rPr>
          <w:rFonts w:ascii="Arial" w:hAnsi="Arial" w:cs="Arial"/>
        </w:rPr>
        <w:t xml:space="preserve"> </w:t>
      </w:r>
      <w:r w:rsidR="000B04BB" w:rsidRPr="003F3158">
        <w:rPr>
          <w:rFonts w:ascii="Arial" w:hAnsi="Arial" w:cs="Arial"/>
        </w:rPr>
        <w:t xml:space="preserve">as two hours of original described </w:t>
      </w:r>
      <w:r w:rsidR="000B04BB" w:rsidRPr="003F3158">
        <w:rPr>
          <w:rFonts w:ascii="Arial" w:hAnsi="Arial" w:cs="Arial"/>
        </w:rPr>
        <w:lastRenderedPageBreak/>
        <w:t xml:space="preserve">programming per week and two hours of repeats). </w:t>
      </w:r>
      <w:r>
        <w:rPr>
          <w:rFonts w:ascii="Arial" w:hAnsi="Arial" w:cs="Arial"/>
        </w:rPr>
        <w:t>L</w:t>
      </w:r>
      <w:r w:rsidR="000B04BB" w:rsidRPr="003F3158">
        <w:rPr>
          <w:rFonts w:ascii="Arial" w:hAnsi="Arial" w:cs="Arial"/>
        </w:rPr>
        <w:t>ater mandates requiring much more described programming in prime time for many categories</w:t>
      </w:r>
      <w:r>
        <w:rPr>
          <w:rFonts w:ascii="Arial" w:hAnsi="Arial" w:cs="Arial"/>
        </w:rPr>
        <w:t xml:space="preserve"> was highlighted</w:t>
      </w:r>
      <w:r w:rsidR="000B04BB" w:rsidRPr="003F3158">
        <w:rPr>
          <w:rFonts w:ascii="Arial" w:hAnsi="Arial" w:cs="Arial"/>
        </w:rPr>
        <w:t>.</w:t>
      </w:r>
    </w:p>
    <w:p w14:paraId="29470E1C" w14:textId="77777777" w:rsidR="000B04BB" w:rsidRPr="003F3158" w:rsidRDefault="000B04BB" w:rsidP="000B04BB">
      <w:pPr>
        <w:rPr>
          <w:rFonts w:ascii="Arial" w:hAnsi="Arial" w:cs="Arial"/>
        </w:rPr>
      </w:pPr>
    </w:p>
    <w:p w14:paraId="25F511C1" w14:textId="33F8ACD8" w:rsidR="000B04BB" w:rsidRPr="003F3158" w:rsidRDefault="000B04BB" w:rsidP="000B04BB">
      <w:pPr>
        <w:rPr>
          <w:rFonts w:ascii="Arial" w:hAnsi="Arial" w:cs="Arial"/>
        </w:rPr>
      </w:pPr>
      <w:r w:rsidRPr="003F3158">
        <w:rPr>
          <w:rFonts w:ascii="Arial" w:hAnsi="Arial" w:cs="Arial"/>
        </w:rPr>
        <w:t>AMI TV’s schedule is predominantly original production (Angela described it as 98% original; about 2% acquired programming). They described a strategic shift from mainly describing others’ programs to creating AMI’s own programming for its audience, including increased emphasis on people with disabilities both in front of and behind the camera.</w:t>
      </w:r>
    </w:p>
    <w:p w14:paraId="45B6DAD3" w14:textId="77777777" w:rsidR="000B04BB" w:rsidRPr="003F3158" w:rsidRDefault="000B04BB" w:rsidP="000B04BB">
      <w:pPr>
        <w:rPr>
          <w:rFonts w:ascii="Arial" w:hAnsi="Arial" w:cs="Arial"/>
        </w:rPr>
      </w:pPr>
    </w:p>
    <w:p w14:paraId="12F5B5F5" w14:textId="77777777" w:rsidR="000B04BB" w:rsidRPr="003F3158" w:rsidRDefault="000B04BB" w:rsidP="000B04BB">
      <w:pPr>
        <w:pStyle w:val="ListParagraph"/>
        <w:numPr>
          <w:ilvl w:val="0"/>
          <w:numId w:val="7"/>
        </w:numPr>
        <w:rPr>
          <w:rFonts w:ascii="Arial" w:hAnsi="Arial" w:cs="Arial"/>
          <w:u w:val="single"/>
        </w:rPr>
      </w:pPr>
      <w:r w:rsidRPr="003F3158">
        <w:rPr>
          <w:rFonts w:ascii="Arial" w:hAnsi="Arial" w:cs="Arial"/>
          <w:b/>
          <w:u w:val="single"/>
        </w:rPr>
        <w:t>Described video (DV): overview, limits, and quality considerations</w:t>
      </w:r>
    </w:p>
    <w:p w14:paraId="775241A8" w14:textId="77777777" w:rsidR="000B04BB" w:rsidRPr="003F3158" w:rsidRDefault="000B04BB" w:rsidP="000B04BB">
      <w:pPr>
        <w:rPr>
          <w:rFonts w:ascii="Arial" w:hAnsi="Arial" w:cs="Arial"/>
        </w:rPr>
      </w:pPr>
      <w:r w:rsidRPr="003F3158">
        <w:rPr>
          <w:rFonts w:ascii="Arial" w:hAnsi="Arial" w:cs="Arial"/>
        </w:rPr>
        <w:t>Em defined described video (DV) as narration that describes relevant visuals (e.g., location, characters, action, text on screen). She noted DV is added after a production is fully packaged and is typically delivered as a separate audio track that, unless you’re watching AMI, must be activated.</w:t>
      </w:r>
    </w:p>
    <w:p w14:paraId="29ADB914" w14:textId="77777777" w:rsidR="000B04BB" w:rsidRPr="003F3158" w:rsidRDefault="000B04BB" w:rsidP="000B04BB">
      <w:pPr>
        <w:rPr>
          <w:rFonts w:ascii="Arial" w:hAnsi="Arial" w:cs="Arial"/>
        </w:rPr>
      </w:pPr>
    </w:p>
    <w:p w14:paraId="78C15056" w14:textId="77777777" w:rsidR="000B04BB" w:rsidRPr="003F3158" w:rsidRDefault="000B04BB" w:rsidP="000B04BB">
      <w:pPr>
        <w:rPr>
          <w:rFonts w:ascii="Arial" w:hAnsi="Arial" w:cs="Arial"/>
        </w:rPr>
      </w:pPr>
      <w:r w:rsidRPr="003F3158">
        <w:rPr>
          <w:rFonts w:ascii="Arial" w:hAnsi="Arial" w:cs="Arial"/>
        </w:rPr>
        <w:t xml:space="preserve">Em summarized high-level DV best practices from AMI’s text specifications, including that DV should: </w:t>
      </w:r>
    </w:p>
    <w:p w14:paraId="2B33E62F" w14:textId="77777777" w:rsidR="000B04BB" w:rsidRPr="003F3158" w:rsidRDefault="000B04BB" w:rsidP="000B04BB">
      <w:pPr>
        <w:pStyle w:val="ListParagraph"/>
        <w:numPr>
          <w:ilvl w:val="1"/>
          <w:numId w:val="7"/>
        </w:numPr>
        <w:rPr>
          <w:rFonts w:ascii="Arial" w:hAnsi="Arial" w:cs="Arial"/>
        </w:rPr>
      </w:pPr>
      <w:r w:rsidRPr="003F3158">
        <w:rPr>
          <w:rFonts w:ascii="Arial" w:hAnsi="Arial" w:cs="Arial"/>
        </w:rPr>
        <w:t xml:space="preserve">Follow industry best practices and standards; </w:t>
      </w:r>
    </w:p>
    <w:p w14:paraId="011264FB" w14:textId="77777777" w:rsidR="000B04BB" w:rsidRPr="003F3158" w:rsidRDefault="000B04BB" w:rsidP="000B04BB">
      <w:pPr>
        <w:pStyle w:val="ListParagraph"/>
        <w:numPr>
          <w:ilvl w:val="1"/>
          <w:numId w:val="7"/>
        </w:numPr>
        <w:rPr>
          <w:rFonts w:ascii="Arial" w:hAnsi="Arial" w:cs="Arial"/>
        </w:rPr>
      </w:pPr>
      <w:r w:rsidRPr="003F3158">
        <w:rPr>
          <w:rFonts w:ascii="Arial" w:hAnsi="Arial" w:cs="Arial"/>
        </w:rPr>
        <w:t xml:space="preserve">Be clear and understandable; </w:t>
      </w:r>
    </w:p>
    <w:p w14:paraId="39B8A4BC" w14:textId="77777777" w:rsidR="000B04BB" w:rsidRPr="003F3158" w:rsidRDefault="000B04BB" w:rsidP="000B04BB">
      <w:pPr>
        <w:pStyle w:val="ListParagraph"/>
        <w:numPr>
          <w:ilvl w:val="1"/>
          <w:numId w:val="7"/>
        </w:numPr>
        <w:rPr>
          <w:rFonts w:ascii="Arial" w:hAnsi="Arial" w:cs="Arial"/>
        </w:rPr>
      </w:pPr>
      <w:r w:rsidRPr="003F3158">
        <w:rPr>
          <w:rFonts w:ascii="Arial" w:hAnsi="Arial" w:cs="Arial"/>
        </w:rPr>
        <w:t>Not overlap or overpower dialogue; and accurately describe relevant visuals and on-screen text;</w:t>
      </w:r>
    </w:p>
    <w:p w14:paraId="7B9498EF" w14:textId="77777777" w:rsidR="000B04BB" w:rsidRPr="003F3158" w:rsidRDefault="000B04BB" w:rsidP="000B04BB">
      <w:pPr>
        <w:pStyle w:val="ListParagraph"/>
        <w:numPr>
          <w:ilvl w:val="1"/>
          <w:numId w:val="7"/>
        </w:numPr>
        <w:rPr>
          <w:rFonts w:ascii="Arial" w:hAnsi="Arial" w:cs="Arial"/>
        </w:rPr>
      </w:pPr>
      <w:r w:rsidRPr="003F3158">
        <w:rPr>
          <w:rFonts w:ascii="Arial" w:hAnsi="Arial" w:cs="Arial"/>
        </w:rPr>
        <w:t>She emphasized relevance is context-dependent and involves judgment.</w:t>
      </w:r>
    </w:p>
    <w:p w14:paraId="360E83E9" w14:textId="77777777" w:rsidR="000B04BB" w:rsidRPr="003F3158" w:rsidRDefault="000B04BB" w:rsidP="000B04BB">
      <w:pPr>
        <w:rPr>
          <w:rFonts w:ascii="Arial" w:hAnsi="Arial" w:cs="Arial"/>
        </w:rPr>
      </w:pPr>
    </w:p>
    <w:p w14:paraId="65E75BA2" w14:textId="77777777" w:rsidR="000B04BB" w:rsidRPr="003F3158" w:rsidRDefault="000B04BB" w:rsidP="000B04BB">
      <w:pPr>
        <w:pStyle w:val="ListParagraph"/>
        <w:numPr>
          <w:ilvl w:val="0"/>
          <w:numId w:val="7"/>
        </w:numPr>
        <w:rPr>
          <w:rFonts w:ascii="Arial" w:hAnsi="Arial" w:cs="Arial"/>
          <w:u w:val="single"/>
        </w:rPr>
      </w:pPr>
      <w:r w:rsidRPr="003F3158">
        <w:rPr>
          <w:rFonts w:ascii="Arial" w:hAnsi="Arial" w:cs="Arial"/>
          <w:b/>
          <w:u w:val="single"/>
        </w:rPr>
        <w:t>Integrated described video (IDV): definition, production approach, and examples</w:t>
      </w:r>
    </w:p>
    <w:p w14:paraId="77B33575" w14:textId="6961B442" w:rsidR="000B04BB" w:rsidRPr="003F3158" w:rsidRDefault="00065AAE" w:rsidP="000B04BB">
      <w:pPr>
        <w:rPr>
          <w:rFonts w:ascii="Arial" w:hAnsi="Arial" w:cs="Arial"/>
        </w:rPr>
      </w:pPr>
      <w:r>
        <w:rPr>
          <w:rFonts w:ascii="Arial" w:hAnsi="Arial" w:cs="Arial"/>
        </w:rPr>
        <w:t xml:space="preserve">AMI </w:t>
      </w:r>
      <w:r w:rsidR="000B04BB" w:rsidRPr="003F3158">
        <w:rPr>
          <w:rFonts w:ascii="Arial" w:hAnsi="Arial" w:cs="Arial"/>
        </w:rPr>
        <w:t xml:space="preserve">defined integrated described video (IDV) as a method of creating highly descriptive content where key visual elements are integrated into the original production. </w:t>
      </w:r>
      <w:r>
        <w:rPr>
          <w:rFonts w:ascii="Arial" w:hAnsi="Arial" w:cs="Arial"/>
        </w:rPr>
        <w:t>They</w:t>
      </w:r>
      <w:r w:rsidR="000B04BB" w:rsidRPr="003F3158">
        <w:rPr>
          <w:rFonts w:ascii="Arial" w:hAnsi="Arial" w:cs="Arial"/>
        </w:rPr>
        <w:t xml:space="preserve"> described IDV as engaging and creative, and distinguished it from traditional DV by noting it is not added later as a separate </w:t>
      </w:r>
      <w:r w:rsidRPr="003F3158">
        <w:rPr>
          <w:rFonts w:ascii="Arial" w:hAnsi="Arial" w:cs="Arial"/>
        </w:rPr>
        <w:t>track but</w:t>
      </w:r>
      <w:r w:rsidR="000B04BB" w:rsidRPr="003F3158">
        <w:rPr>
          <w:rFonts w:ascii="Arial" w:hAnsi="Arial" w:cs="Arial"/>
        </w:rPr>
        <w:t xml:space="preserve"> incorporated into the production’s audio and scripting.</w:t>
      </w:r>
    </w:p>
    <w:p w14:paraId="3116C104" w14:textId="77777777" w:rsidR="000B04BB" w:rsidRPr="003F3158" w:rsidRDefault="000B04BB" w:rsidP="000B04BB">
      <w:pPr>
        <w:rPr>
          <w:rFonts w:ascii="Arial" w:hAnsi="Arial" w:cs="Arial"/>
        </w:rPr>
      </w:pPr>
    </w:p>
    <w:p w14:paraId="50F78580" w14:textId="21E5988E" w:rsidR="000B04BB" w:rsidRPr="003F3158" w:rsidRDefault="00065AAE" w:rsidP="000B04BB">
      <w:pPr>
        <w:rPr>
          <w:rFonts w:ascii="Arial" w:hAnsi="Arial" w:cs="Arial"/>
        </w:rPr>
      </w:pPr>
      <w:r>
        <w:rPr>
          <w:rFonts w:ascii="Arial" w:hAnsi="Arial" w:cs="Arial"/>
        </w:rPr>
        <w:t>AMI</w:t>
      </w:r>
      <w:r w:rsidR="000B04BB" w:rsidRPr="003F3158">
        <w:rPr>
          <w:rFonts w:ascii="Arial" w:hAnsi="Arial" w:cs="Arial"/>
        </w:rPr>
        <w:t xml:space="preserve"> explained the intended outcome as: if an IDV program’s audio track were separated and released as a podcast, a listener should be able to follow the story and receive necessary information. IDV requires understanding across production roles (on-camera, editorial, audio, etc.) and can be enhanced by soundtrack and dialogue choices.</w:t>
      </w:r>
    </w:p>
    <w:p w14:paraId="42C9718A" w14:textId="77777777" w:rsidR="000B04BB" w:rsidRPr="003F3158" w:rsidRDefault="000B04BB" w:rsidP="000B04BB">
      <w:pPr>
        <w:rPr>
          <w:rFonts w:ascii="Arial" w:hAnsi="Arial" w:cs="Arial"/>
        </w:rPr>
      </w:pPr>
    </w:p>
    <w:p w14:paraId="4515A681" w14:textId="3B484C1C" w:rsidR="000B04BB" w:rsidRPr="003F3158" w:rsidRDefault="000B04BB" w:rsidP="000B04BB">
      <w:pPr>
        <w:rPr>
          <w:rFonts w:ascii="Arial" w:hAnsi="Arial" w:cs="Arial"/>
        </w:rPr>
      </w:pPr>
      <w:r w:rsidRPr="003F3158">
        <w:rPr>
          <w:rFonts w:ascii="Arial" w:hAnsi="Arial" w:cs="Arial"/>
        </w:rPr>
        <w:t xml:space="preserve">AMI uses IDV in </w:t>
      </w:r>
      <w:r w:rsidR="00065AAE">
        <w:rPr>
          <w:rFonts w:ascii="Arial" w:hAnsi="Arial" w:cs="Arial"/>
        </w:rPr>
        <w:t>almost all</w:t>
      </w:r>
      <w:r w:rsidRPr="003F3158">
        <w:rPr>
          <w:rFonts w:ascii="Arial" w:hAnsi="Arial" w:cs="Arial"/>
        </w:rPr>
        <w:t xml:space="preserve"> original productions, </w:t>
      </w:r>
      <w:r w:rsidR="00065AAE" w:rsidRPr="003F3158">
        <w:rPr>
          <w:rFonts w:ascii="Arial" w:hAnsi="Arial" w:cs="Arial"/>
        </w:rPr>
        <w:t>and</w:t>
      </w:r>
      <w:r w:rsidRPr="003F3158">
        <w:rPr>
          <w:rFonts w:ascii="Arial" w:hAnsi="Arial" w:cs="Arial"/>
        </w:rPr>
        <w:t xml:space="preserve"> applies IDV principles to promos, ensuring calls to action are narrated and clips are chosen to stand alone.</w:t>
      </w:r>
    </w:p>
    <w:p w14:paraId="5374E3A1" w14:textId="77777777" w:rsidR="000B04BB" w:rsidRPr="003F3158" w:rsidRDefault="000B04BB" w:rsidP="000B04BB">
      <w:pPr>
        <w:rPr>
          <w:rFonts w:ascii="Arial" w:hAnsi="Arial" w:cs="Arial"/>
        </w:rPr>
      </w:pPr>
    </w:p>
    <w:p w14:paraId="6A011A94" w14:textId="77777777" w:rsidR="000B04BB" w:rsidRPr="003F3158" w:rsidRDefault="000B04BB" w:rsidP="000B04BB">
      <w:pPr>
        <w:pStyle w:val="ListParagraph"/>
        <w:numPr>
          <w:ilvl w:val="0"/>
          <w:numId w:val="7"/>
        </w:numPr>
        <w:rPr>
          <w:rFonts w:ascii="Arial" w:hAnsi="Arial" w:cs="Arial"/>
          <w:b/>
          <w:u w:val="single"/>
        </w:rPr>
      </w:pPr>
      <w:r w:rsidRPr="003F3158">
        <w:rPr>
          <w:rFonts w:ascii="Arial" w:hAnsi="Arial" w:cs="Arial"/>
          <w:b/>
          <w:u w:val="single"/>
        </w:rPr>
        <w:t>Sign language (ASL/LSQ)</w:t>
      </w:r>
    </w:p>
    <w:p w14:paraId="476589A4" w14:textId="7B80A1FA" w:rsidR="000B04BB" w:rsidRPr="003F3158" w:rsidRDefault="000B04BB" w:rsidP="000B04BB">
      <w:pPr>
        <w:rPr>
          <w:rFonts w:ascii="Arial" w:hAnsi="Arial" w:cs="Arial"/>
        </w:rPr>
      </w:pPr>
      <w:r w:rsidRPr="003F3158">
        <w:rPr>
          <w:rFonts w:ascii="Arial" w:hAnsi="Arial" w:cs="Arial"/>
        </w:rPr>
        <w:t xml:space="preserve">AMI provides ASL for an annual comedy show (Halifax Comedy Festival) both in-theatre and on the </w:t>
      </w:r>
      <w:r w:rsidR="004E1447" w:rsidRPr="003F3158">
        <w:rPr>
          <w:rFonts w:ascii="Arial" w:hAnsi="Arial" w:cs="Arial"/>
        </w:rPr>
        <w:t>broadcast but</w:t>
      </w:r>
      <w:r w:rsidRPr="003F3158">
        <w:rPr>
          <w:rFonts w:ascii="Arial" w:hAnsi="Arial" w:cs="Arial"/>
        </w:rPr>
        <w:t xml:space="preserve"> observed limited in-theatre uptake and identified lack of ASL promotion as a possible factor.</w:t>
      </w:r>
    </w:p>
    <w:p w14:paraId="03714B7C" w14:textId="77777777" w:rsidR="000B04BB" w:rsidRPr="003F3158" w:rsidRDefault="000B04BB" w:rsidP="000B04BB">
      <w:pPr>
        <w:rPr>
          <w:rFonts w:ascii="Arial" w:hAnsi="Arial" w:cs="Arial"/>
        </w:rPr>
      </w:pPr>
    </w:p>
    <w:p w14:paraId="42C8080F" w14:textId="77777777" w:rsidR="00F31D15" w:rsidRDefault="00F31D15">
      <w:pPr>
        <w:rPr>
          <w:rFonts w:ascii="Arial" w:hAnsi="Arial" w:cs="Arial"/>
          <w:b/>
          <w:u w:val="single"/>
        </w:rPr>
      </w:pPr>
      <w:r>
        <w:rPr>
          <w:rFonts w:ascii="Arial" w:hAnsi="Arial" w:cs="Arial"/>
          <w:b/>
          <w:u w:val="single"/>
        </w:rPr>
        <w:br w:type="page"/>
      </w:r>
    </w:p>
    <w:p w14:paraId="2C697970" w14:textId="531409C7" w:rsidR="000B04BB" w:rsidRPr="003F3158" w:rsidRDefault="000B04BB" w:rsidP="000B04BB">
      <w:pPr>
        <w:pStyle w:val="ListParagraph"/>
        <w:numPr>
          <w:ilvl w:val="0"/>
          <w:numId w:val="7"/>
        </w:numPr>
        <w:rPr>
          <w:rFonts w:ascii="Arial" w:hAnsi="Arial" w:cs="Arial"/>
          <w:b/>
          <w:u w:val="single"/>
        </w:rPr>
      </w:pPr>
      <w:r w:rsidRPr="003F3158">
        <w:rPr>
          <w:rFonts w:ascii="Arial" w:hAnsi="Arial" w:cs="Arial"/>
          <w:b/>
          <w:u w:val="single"/>
        </w:rPr>
        <w:lastRenderedPageBreak/>
        <w:t>Closed captioning, subtitles, and transcripts</w:t>
      </w:r>
    </w:p>
    <w:p w14:paraId="656489AA" w14:textId="3A4BDE5D" w:rsidR="000B04BB" w:rsidRPr="003F3158" w:rsidRDefault="00065AAE" w:rsidP="000B04BB">
      <w:pPr>
        <w:rPr>
          <w:rFonts w:ascii="Arial" w:hAnsi="Arial" w:cs="Arial"/>
        </w:rPr>
      </w:pPr>
      <w:r>
        <w:rPr>
          <w:rFonts w:ascii="Arial" w:hAnsi="Arial" w:cs="Arial"/>
        </w:rPr>
        <w:t>AMI</w:t>
      </w:r>
      <w:r w:rsidR="000B04BB" w:rsidRPr="003F3158">
        <w:rPr>
          <w:rFonts w:ascii="Arial" w:hAnsi="Arial" w:cs="Arial"/>
        </w:rPr>
        <w:t xml:space="preserve"> summarized </w:t>
      </w:r>
      <w:r>
        <w:rPr>
          <w:rFonts w:ascii="Arial" w:hAnsi="Arial" w:cs="Arial"/>
        </w:rPr>
        <w:t>their</w:t>
      </w:r>
      <w:r w:rsidR="000B04BB" w:rsidRPr="003F3158">
        <w:rPr>
          <w:rFonts w:ascii="Arial" w:hAnsi="Arial" w:cs="Arial"/>
        </w:rPr>
        <w:t xml:space="preserve"> approach to pre-recorded captioning from AMI text</w:t>
      </w:r>
      <w:r>
        <w:rPr>
          <w:rFonts w:ascii="Arial" w:hAnsi="Arial" w:cs="Arial"/>
        </w:rPr>
        <w:t xml:space="preserve"> </w:t>
      </w:r>
      <w:r w:rsidR="000B04BB" w:rsidRPr="003F3158">
        <w:rPr>
          <w:rFonts w:ascii="Arial" w:hAnsi="Arial" w:cs="Arial"/>
        </w:rPr>
        <w:t xml:space="preserve">specifications, including pop-on captioning style, best efforts to include all spoken dialogue, and inclusion of lyrics/sounds/noises. </w:t>
      </w:r>
      <w:r>
        <w:rPr>
          <w:rFonts w:ascii="Arial" w:hAnsi="Arial" w:cs="Arial"/>
        </w:rPr>
        <w:t>Practical constraints were noted</w:t>
      </w:r>
      <w:r w:rsidR="000B04BB" w:rsidRPr="003F3158">
        <w:rPr>
          <w:rFonts w:ascii="Arial" w:hAnsi="Arial" w:cs="Arial"/>
        </w:rPr>
        <w:t xml:space="preserve"> when speech is too fast or there are too many speakers, which may require omission to preserve readability timing.</w:t>
      </w:r>
    </w:p>
    <w:p w14:paraId="5D021FA3" w14:textId="77777777" w:rsidR="000B04BB" w:rsidRPr="003F3158" w:rsidRDefault="000B04BB" w:rsidP="000B04BB">
      <w:pPr>
        <w:rPr>
          <w:rFonts w:ascii="Arial" w:hAnsi="Arial" w:cs="Arial"/>
        </w:rPr>
      </w:pPr>
    </w:p>
    <w:p w14:paraId="3584AB19" w14:textId="093E6C77" w:rsidR="000B04BB" w:rsidRPr="003F3158" w:rsidRDefault="000B04BB" w:rsidP="000B04BB">
      <w:pPr>
        <w:rPr>
          <w:rFonts w:ascii="Arial" w:hAnsi="Arial" w:cs="Arial"/>
        </w:rPr>
      </w:pPr>
      <w:r w:rsidRPr="003F3158">
        <w:rPr>
          <w:rFonts w:ascii="Arial" w:hAnsi="Arial" w:cs="Arial"/>
        </w:rPr>
        <w:t>AMI Plus</w:t>
      </w:r>
      <w:r w:rsidR="00065AAE">
        <w:rPr>
          <w:rFonts w:ascii="Arial" w:hAnsi="Arial" w:cs="Arial"/>
        </w:rPr>
        <w:t xml:space="preserve"> was described as a</w:t>
      </w:r>
      <w:r w:rsidRPr="003F3158">
        <w:rPr>
          <w:rFonts w:ascii="Arial" w:hAnsi="Arial" w:cs="Arial"/>
        </w:rPr>
        <w:t xml:space="preserve"> workflow where the caption file is used as the transcript (via a transcript button). </w:t>
      </w:r>
      <w:r w:rsidR="00065AAE">
        <w:rPr>
          <w:rFonts w:ascii="Arial" w:hAnsi="Arial" w:cs="Arial"/>
        </w:rPr>
        <w:t>If</w:t>
      </w:r>
      <w:r w:rsidRPr="003F3158">
        <w:rPr>
          <w:rFonts w:ascii="Arial" w:hAnsi="Arial" w:cs="Arial"/>
        </w:rPr>
        <w:t xml:space="preserve"> content has subtitles that are not included in the caption file, those subtitles </w:t>
      </w:r>
      <w:r w:rsidR="004E1447" w:rsidRPr="003F3158">
        <w:rPr>
          <w:rFonts w:ascii="Arial" w:hAnsi="Arial" w:cs="Arial"/>
        </w:rPr>
        <w:t>will</w:t>
      </w:r>
      <w:r w:rsidRPr="003F3158">
        <w:rPr>
          <w:rFonts w:ascii="Arial" w:hAnsi="Arial" w:cs="Arial"/>
        </w:rPr>
        <w:t xml:space="preserve"> not appear in the transcript, so AMI includes subtitled on-screen text within the caption file to ensure it appears in the transcript.</w:t>
      </w:r>
    </w:p>
    <w:p w14:paraId="3DA4B3BA" w14:textId="77777777" w:rsidR="000B04BB" w:rsidRPr="003F3158" w:rsidRDefault="000B04BB" w:rsidP="000B04BB">
      <w:pPr>
        <w:rPr>
          <w:rFonts w:ascii="Arial" w:hAnsi="Arial" w:cs="Arial"/>
        </w:rPr>
      </w:pPr>
    </w:p>
    <w:p w14:paraId="728FB1A5" w14:textId="77777777" w:rsidR="000B04BB" w:rsidRPr="003F3158" w:rsidRDefault="000B04BB" w:rsidP="000B04BB">
      <w:pPr>
        <w:pStyle w:val="ListParagraph"/>
        <w:numPr>
          <w:ilvl w:val="0"/>
          <w:numId w:val="7"/>
        </w:numPr>
        <w:rPr>
          <w:rFonts w:ascii="Arial" w:hAnsi="Arial" w:cs="Arial"/>
          <w:b/>
          <w:u w:val="single"/>
        </w:rPr>
      </w:pPr>
      <w:r w:rsidRPr="003F3158">
        <w:rPr>
          <w:rFonts w:ascii="Arial" w:hAnsi="Arial" w:cs="Arial"/>
          <w:b/>
          <w:u w:val="single"/>
        </w:rPr>
        <w:t xml:space="preserve">Live captioning: NER model for accuracy evaluation </w:t>
      </w:r>
    </w:p>
    <w:p w14:paraId="5A222D93" w14:textId="135B2791" w:rsidR="000B04BB" w:rsidRPr="003F3158" w:rsidRDefault="004035DA" w:rsidP="000B04BB">
      <w:pPr>
        <w:rPr>
          <w:rFonts w:ascii="Arial" w:hAnsi="Arial" w:cs="Arial"/>
        </w:rPr>
      </w:pPr>
      <w:r>
        <w:rPr>
          <w:rFonts w:ascii="Arial" w:hAnsi="Arial" w:cs="Arial"/>
        </w:rPr>
        <w:t>AMI</w:t>
      </w:r>
      <w:r w:rsidR="000B04BB" w:rsidRPr="003F3158">
        <w:rPr>
          <w:rFonts w:ascii="Arial" w:hAnsi="Arial" w:cs="Arial"/>
        </w:rPr>
        <w:t xml:space="preserve"> described a live captioning evaluation process referred to as the “NER model” used to assess live caption accuracy</w:t>
      </w:r>
      <w:r>
        <w:rPr>
          <w:rFonts w:ascii="Arial" w:hAnsi="Arial" w:cs="Arial"/>
        </w:rPr>
        <w:t>.</w:t>
      </w:r>
      <w:r w:rsidR="000B04BB" w:rsidRPr="003F3158">
        <w:rPr>
          <w:rFonts w:ascii="Arial" w:hAnsi="Arial" w:cs="Arial"/>
        </w:rPr>
        <w:t xml:space="preserve"> </w:t>
      </w:r>
      <w:r>
        <w:rPr>
          <w:rFonts w:ascii="Arial" w:hAnsi="Arial" w:cs="Arial"/>
        </w:rPr>
        <w:t>Broadcasters</w:t>
      </w:r>
      <w:r w:rsidR="000B04BB" w:rsidRPr="003F3158">
        <w:rPr>
          <w:rFonts w:ascii="Arial" w:hAnsi="Arial" w:cs="Arial"/>
        </w:rPr>
        <w:t xml:space="preserve"> evaluate, each month, two 10-minute clips chosen at random and calculate accuracy by deducting errors. N </w:t>
      </w:r>
      <w:r>
        <w:rPr>
          <w:rFonts w:ascii="Arial" w:hAnsi="Arial" w:cs="Arial"/>
        </w:rPr>
        <w:t>stands for</w:t>
      </w:r>
      <w:r w:rsidR="000B04BB" w:rsidRPr="003F3158">
        <w:rPr>
          <w:rFonts w:ascii="Arial" w:hAnsi="Arial" w:cs="Arial"/>
        </w:rPr>
        <w:t xml:space="preserve"> number of words, E </w:t>
      </w:r>
      <w:r>
        <w:rPr>
          <w:rFonts w:ascii="Arial" w:hAnsi="Arial" w:cs="Arial"/>
        </w:rPr>
        <w:t>is</w:t>
      </w:r>
      <w:r w:rsidR="000B04BB" w:rsidRPr="003F3158">
        <w:rPr>
          <w:rFonts w:ascii="Arial" w:hAnsi="Arial" w:cs="Arial"/>
        </w:rPr>
        <w:t xml:space="preserve"> addition errors, and R as recognition errors</w:t>
      </w:r>
      <w:r>
        <w:rPr>
          <w:rFonts w:ascii="Arial" w:hAnsi="Arial" w:cs="Arial"/>
        </w:rPr>
        <w:t>.</w:t>
      </w:r>
      <w:r w:rsidR="000B04BB" w:rsidRPr="003F3158">
        <w:rPr>
          <w:rFonts w:ascii="Arial" w:hAnsi="Arial" w:cs="Arial"/>
        </w:rPr>
        <w:t xml:space="preserve"> </w:t>
      </w:r>
      <w:r>
        <w:rPr>
          <w:rFonts w:ascii="Arial" w:hAnsi="Arial" w:cs="Arial"/>
        </w:rPr>
        <w:t>The</w:t>
      </w:r>
      <w:r w:rsidR="000B04BB" w:rsidRPr="003F3158">
        <w:rPr>
          <w:rFonts w:ascii="Arial" w:hAnsi="Arial" w:cs="Arial"/>
        </w:rPr>
        <w:t xml:space="preserve"> evaluation is performed line-by-line with varying severity depending on impact on meaning.</w:t>
      </w:r>
      <w:r w:rsidR="00C72F92">
        <w:rPr>
          <w:rFonts w:ascii="Arial" w:hAnsi="Arial" w:cs="Arial"/>
        </w:rPr>
        <w:t xml:space="preserve"> The</w:t>
      </w:r>
      <w:r w:rsidR="000B04BB" w:rsidRPr="003F3158">
        <w:rPr>
          <w:rFonts w:ascii="Arial" w:hAnsi="Arial" w:cs="Arial"/>
        </w:rPr>
        <w:t xml:space="preserve"> CRTC target </w:t>
      </w:r>
      <w:r w:rsidR="00C72F92">
        <w:rPr>
          <w:rFonts w:ascii="Arial" w:hAnsi="Arial" w:cs="Arial"/>
        </w:rPr>
        <w:t xml:space="preserve">is a </w:t>
      </w:r>
      <w:r w:rsidR="000B04BB" w:rsidRPr="003F3158">
        <w:rPr>
          <w:rFonts w:ascii="Arial" w:hAnsi="Arial" w:cs="Arial"/>
        </w:rPr>
        <w:t>98% accuracy rate for English live content</w:t>
      </w:r>
      <w:r w:rsidR="00C72F92">
        <w:rPr>
          <w:rFonts w:ascii="Arial" w:hAnsi="Arial" w:cs="Arial"/>
        </w:rPr>
        <w:t>.</w:t>
      </w:r>
    </w:p>
    <w:p w14:paraId="6C3B519E" w14:textId="77777777" w:rsidR="000B04BB" w:rsidRPr="003F3158" w:rsidRDefault="000B04BB" w:rsidP="000B04BB">
      <w:pPr>
        <w:rPr>
          <w:rFonts w:ascii="Arial" w:hAnsi="Arial" w:cs="Arial"/>
        </w:rPr>
      </w:pPr>
    </w:p>
    <w:p w14:paraId="3AB705D9" w14:textId="37CF0A58" w:rsidR="000B04BB" w:rsidRPr="003F3158" w:rsidRDefault="00C72F92" w:rsidP="000B04BB">
      <w:pPr>
        <w:rPr>
          <w:rFonts w:ascii="Arial" w:hAnsi="Arial" w:cs="Arial"/>
        </w:rPr>
      </w:pPr>
      <w:r>
        <w:rPr>
          <w:rFonts w:ascii="Arial" w:hAnsi="Arial" w:cs="Arial"/>
        </w:rPr>
        <w:t>AMI</w:t>
      </w:r>
      <w:r w:rsidR="000B04BB" w:rsidRPr="003F3158">
        <w:rPr>
          <w:rFonts w:ascii="Arial" w:hAnsi="Arial" w:cs="Arial"/>
        </w:rPr>
        <w:t xml:space="preserve"> noted some IBG members have live programming </w:t>
      </w:r>
      <w:r w:rsidR="00643357">
        <w:rPr>
          <w:rFonts w:ascii="Arial" w:hAnsi="Arial" w:cs="Arial"/>
        </w:rPr>
        <w:t xml:space="preserve">and </w:t>
      </w:r>
      <w:r w:rsidR="000B04BB" w:rsidRPr="003F3158">
        <w:rPr>
          <w:rFonts w:ascii="Arial" w:hAnsi="Arial" w:cs="Arial"/>
        </w:rPr>
        <w:t>Fight Network and Game + at Anthem were referenced</w:t>
      </w:r>
      <w:r w:rsidR="00643357">
        <w:rPr>
          <w:rFonts w:ascii="Arial" w:hAnsi="Arial" w:cs="Arial"/>
        </w:rPr>
        <w:t xml:space="preserve">. </w:t>
      </w:r>
    </w:p>
    <w:p w14:paraId="2EC81500" w14:textId="77777777" w:rsidR="000A604F" w:rsidRPr="003F3158" w:rsidRDefault="000A604F" w:rsidP="000B04BB">
      <w:pPr>
        <w:rPr>
          <w:rFonts w:ascii="Arial" w:hAnsi="Arial" w:cs="Arial"/>
        </w:rPr>
      </w:pPr>
    </w:p>
    <w:p w14:paraId="0573466C" w14:textId="77777777" w:rsidR="000A604F" w:rsidRPr="003F3158" w:rsidRDefault="000A604F" w:rsidP="000A604F">
      <w:pPr>
        <w:spacing w:line="276" w:lineRule="atLeast"/>
        <w:jc w:val="center"/>
        <w:rPr>
          <w:rFonts w:ascii="Arial" w:hAnsi="Arial" w:cs="Arial"/>
          <w:b/>
          <w:bCs/>
          <w:u w:val="single"/>
        </w:rPr>
      </w:pPr>
      <w:r w:rsidRPr="003F3158">
        <w:rPr>
          <w:rFonts w:ascii="Arial" w:hAnsi="Arial" w:cs="Arial"/>
          <w:b/>
          <w:bCs/>
          <w:u w:val="single"/>
        </w:rPr>
        <w:t>Panel of Four Individuals Living with Disability Consultation</w:t>
      </w:r>
    </w:p>
    <w:p w14:paraId="326148C5" w14:textId="77777777" w:rsidR="000A604F" w:rsidRPr="003F3158" w:rsidRDefault="000A604F" w:rsidP="000A604F">
      <w:pPr>
        <w:spacing w:line="276" w:lineRule="atLeast"/>
        <w:jc w:val="center"/>
        <w:rPr>
          <w:rFonts w:ascii="Arial" w:hAnsi="Arial" w:cs="Arial"/>
          <w:b/>
          <w:bCs/>
          <w:u w:val="single"/>
        </w:rPr>
      </w:pPr>
      <w:r w:rsidRPr="003F3158">
        <w:rPr>
          <w:rFonts w:ascii="Arial" w:hAnsi="Arial" w:cs="Arial"/>
          <w:b/>
          <w:bCs/>
          <w:u w:val="single"/>
        </w:rPr>
        <w:t>On Zoom Platform</w:t>
      </w:r>
      <w:r w:rsidRPr="003F3158">
        <w:rPr>
          <w:rFonts w:ascii="Arial" w:hAnsi="Arial" w:cs="Arial"/>
          <w:b/>
          <w:bCs/>
          <w:u w:val="single"/>
        </w:rPr>
        <w:br/>
        <w:t xml:space="preserve">28 April 2026 </w:t>
      </w:r>
    </w:p>
    <w:p w14:paraId="5931757F" w14:textId="77777777" w:rsidR="000A604F" w:rsidRPr="003F3158" w:rsidRDefault="000A604F" w:rsidP="000A604F">
      <w:pPr>
        <w:spacing w:line="276" w:lineRule="atLeast"/>
        <w:jc w:val="center"/>
        <w:rPr>
          <w:rFonts w:ascii="Arial" w:hAnsi="Arial" w:cs="Arial"/>
          <w:b/>
          <w:bCs/>
          <w:u w:val="single"/>
        </w:rPr>
      </w:pPr>
    </w:p>
    <w:p w14:paraId="5975715C" w14:textId="77777777" w:rsidR="000A604F" w:rsidRPr="003F3158" w:rsidRDefault="000A604F" w:rsidP="000A604F">
      <w:pPr>
        <w:rPr>
          <w:rFonts w:ascii="Arial" w:hAnsi="Arial" w:cs="Arial"/>
        </w:rPr>
      </w:pPr>
      <w:r w:rsidRPr="003F3158">
        <w:rPr>
          <w:rFonts w:ascii="Arial" w:hAnsi="Arial" w:cs="Arial"/>
          <w:b/>
          <w:bCs/>
        </w:rPr>
        <w:t>Date of consultation:</w:t>
      </w:r>
      <w:r w:rsidRPr="003F3158">
        <w:rPr>
          <w:rFonts w:ascii="Arial" w:hAnsi="Arial" w:cs="Arial"/>
        </w:rPr>
        <w:t> 28 April 2026</w:t>
      </w:r>
      <w:r w:rsidRPr="003F3158">
        <w:rPr>
          <w:rFonts w:ascii="Arial" w:hAnsi="Arial" w:cs="Arial"/>
        </w:rPr>
        <w:br/>
      </w:r>
      <w:r w:rsidRPr="003F3158">
        <w:rPr>
          <w:rFonts w:ascii="Arial" w:hAnsi="Arial" w:cs="Arial"/>
          <w:b/>
          <w:bCs/>
        </w:rPr>
        <w:t>Time:</w:t>
      </w:r>
      <w:r w:rsidRPr="003F3158">
        <w:rPr>
          <w:rFonts w:ascii="Arial" w:hAnsi="Arial" w:cs="Arial"/>
        </w:rPr>
        <w:t xml:space="preserve"> 4:00-5:30pm EST. </w:t>
      </w:r>
    </w:p>
    <w:p w14:paraId="098AC9AA" w14:textId="0B6199AD" w:rsidR="000A604F" w:rsidRPr="00906E3F" w:rsidRDefault="000A604F" w:rsidP="000A604F">
      <w:pPr>
        <w:rPr>
          <w:rFonts w:ascii="Arial" w:hAnsi="Arial" w:cs="Arial"/>
          <w:b/>
          <w:bCs/>
        </w:rPr>
      </w:pPr>
      <w:r w:rsidRPr="003F3158">
        <w:rPr>
          <w:rFonts w:ascii="Arial" w:hAnsi="Arial" w:cs="Arial"/>
          <w:b/>
          <w:bCs/>
        </w:rPr>
        <w:t xml:space="preserve">Presenters: </w:t>
      </w:r>
      <w:r w:rsidRPr="003F3158">
        <w:rPr>
          <w:rFonts w:ascii="Arial" w:hAnsi="Arial" w:cs="Arial"/>
          <w:color w:val="000000" w:themeColor="text1"/>
        </w:rPr>
        <w:t>Alena Wickware-Guay (Director of Projects, Research and External Relations at the Broadcasting Accessibility Fund), Marcia Yale (</w:t>
      </w:r>
      <w:r w:rsidRPr="003F3158">
        <w:rPr>
          <w:rStyle w:val="Emphasis"/>
          <w:rFonts w:ascii="Arial" w:hAnsi="Arial" w:cs="Arial"/>
          <w:i w:val="0"/>
          <w:iCs w:val="0"/>
          <w:color w:val="000000" w:themeColor="text1"/>
        </w:rPr>
        <w:t>National President of the Alliance for Equality of Blind Canadians</w:t>
      </w:r>
      <w:r w:rsidRPr="003F3158">
        <w:rPr>
          <w:rStyle w:val="apple-converted-space"/>
          <w:rFonts w:ascii="Arial" w:hAnsi="Arial" w:cs="Arial"/>
          <w:color w:val="000000" w:themeColor="text1"/>
          <w:shd w:val="clear" w:color="auto" w:fill="FFFFFF"/>
        </w:rPr>
        <w:t>)</w:t>
      </w:r>
      <w:r w:rsidRPr="003F3158">
        <w:rPr>
          <w:rFonts w:ascii="Arial" w:hAnsi="Arial" w:cs="Arial"/>
          <w:color w:val="000000" w:themeColor="text1"/>
        </w:rPr>
        <w:t>, Donna Brown (President of People First of Canada),</w:t>
      </w:r>
      <w:r w:rsidRPr="003F3158">
        <w:rPr>
          <w:rFonts w:ascii="Arial" w:eastAsia="Times New Roman" w:hAnsi="Arial" w:cs="Arial"/>
          <w:color w:val="000000" w:themeColor="text1"/>
        </w:rPr>
        <w:t xml:space="preserve"> and</w:t>
      </w:r>
      <w:r w:rsidRPr="003F3158">
        <w:rPr>
          <w:rFonts w:ascii="Arial" w:hAnsi="Arial" w:cs="Arial"/>
          <w:color w:val="000000" w:themeColor="text1"/>
        </w:rPr>
        <w:t xml:space="preserve"> </w:t>
      </w:r>
      <w:r w:rsidRPr="003F3158">
        <w:rPr>
          <w:rFonts w:ascii="Arial" w:eastAsia="Arial" w:hAnsi="Arial" w:cs="Arial"/>
          <w:color w:val="000000" w:themeColor="text1"/>
        </w:rPr>
        <w:t>Gary Birch, (Executive Director at the Neil Squire Society).</w:t>
      </w:r>
    </w:p>
    <w:p w14:paraId="3CDE233A" w14:textId="7BFB9F0B" w:rsidR="000A604F" w:rsidRPr="003F3158" w:rsidRDefault="000A604F" w:rsidP="000A604F">
      <w:pPr>
        <w:pStyle w:val="NormalWeb"/>
        <w:rPr>
          <w:rFonts w:ascii="Arial" w:hAnsi="Arial" w:cs="Arial"/>
          <w:color w:val="000000"/>
        </w:rPr>
      </w:pPr>
      <w:r w:rsidRPr="00F31D15">
        <w:rPr>
          <w:rFonts w:ascii="Arial" w:hAnsi="Arial" w:cs="Arial"/>
          <w:color w:val="000000"/>
        </w:rPr>
        <w:t>Anthem</w:t>
      </w:r>
      <w:r w:rsidRPr="003F3158">
        <w:rPr>
          <w:rFonts w:ascii="Arial" w:hAnsi="Arial" w:cs="Arial"/>
          <w:color w:val="000000"/>
        </w:rPr>
        <w:t xml:space="preserve"> participated in a consultation session with four individuals living with disabilities representing organizations consisting of the </w:t>
      </w:r>
      <w:r w:rsidRPr="00906E3F">
        <w:rPr>
          <w:rFonts w:ascii="Arial" w:hAnsi="Arial" w:cs="Arial"/>
          <w:i/>
          <w:iCs/>
          <w:color w:val="000000"/>
        </w:rPr>
        <w:t xml:space="preserve">Broadcasting Accessibility Fund </w:t>
      </w:r>
      <w:r w:rsidRPr="003F3158">
        <w:rPr>
          <w:rFonts w:ascii="Arial" w:hAnsi="Arial" w:cs="Arial"/>
          <w:color w:val="000000"/>
        </w:rPr>
        <w:t xml:space="preserve">(BAF), the </w:t>
      </w:r>
      <w:r w:rsidRPr="00906E3F">
        <w:rPr>
          <w:rFonts w:ascii="Arial" w:hAnsi="Arial" w:cs="Arial"/>
          <w:i/>
          <w:iCs/>
          <w:color w:val="000000"/>
        </w:rPr>
        <w:t>Alliance for Equality of Blind Canadians</w:t>
      </w:r>
      <w:r w:rsidRPr="003F3158">
        <w:rPr>
          <w:rFonts w:ascii="Arial" w:hAnsi="Arial" w:cs="Arial"/>
          <w:color w:val="000000"/>
        </w:rPr>
        <w:t xml:space="preserve"> (AEBC), </w:t>
      </w:r>
      <w:r w:rsidRPr="00906E3F">
        <w:rPr>
          <w:rFonts w:ascii="Arial" w:hAnsi="Arial" w:cs="Arial"/>
          <w:i/>
          <w:iCs/>
          <w:color w:val="000000"/>
        </w:rPr>
        <w:t>People First of Canada</w:t>
      </w:r>
      <w:r w:rsidRPr="003F3158">
        <w:rPr>
          <w:rFonts w:ascii="Arial" w:hAnsi="Arial" w:cs="Arial"/>
          <w:color w:val="000000"/>
        </w:rPr>
        <w:t xml:space="preserve">, and the </w:t>
      </w:r>
      <w:r w:rsidRPr="00906E3F">
        <w:rPr>
          <w:rFonts w:ascii="Arial" w:hAnsi="Arial" w:cs="Arial"/>
          <w:i/>
          <w:iCs/>
          <w:color w:val="000000"/>
        </w:rPr>
        <w:t>Neil Squire Society</w:t>
      </w:r>
      <w:r w:rsidRPr="003F3158">
        <w:rPr>
          <w:rFonts w:ascii="Arial" w:hAnsi="Arial" w:cs="Arial"/>
          <w:color w:val="000000"/>
        </w:rPr>
        <w:t>. The panel brought together perspectives from individuals with lived experience relating to blindness and low vision, hearing loss, intellectual and developmental disabilities, and physical disabilities requiring assistive technologies and adaptive supports. The session included discussions from the panelists about their lived experiences with disability and was structured around specific questions which gathered feedback on the areas of employment, broadcasting accessibility (including described video, closed-captioning, and integrated described video), communication practices, built environments include remote work, and assistive technology.</w:t>
      </w:r>
      <w:r w:rsidRPr="003F3158">
        <w:rPr>
          <w:rStyle w:val="apple-converted-space"/>
          <w:rFonts w:ascii="Arial" w:eastAsiaTheme="majorEastAsia" w:hAnsi="Arial" w:cs="Arial"/>
          <w:color w:val="000000"/>
        </w:rPr>
        <w:t> </w:t>
      </w:r>
    </w:p>
    <w:p w14:paraId="30FA2CB5" w14:textId="6691CE6B" w:rsidR="000A604F" w:rsidRPr="003F3158" w:rsidRDefault="000A604F" w:rsidP="000A604F">
      <w:pPr>
        <w:pStyle w:val="NormalWeb"/>
        <w:rPr>
          <w:rFonts w:ascii="Arial" w:hAnsi="Arial" w:cs="Arial"/>
          <w:color w:val="000000"/>
        </w:rPr>
      </w:pPr>
      <w:r w:rsidRPr="003F3158">
        <w:rPr>
          <w:rFonts w:ascii="Arial" w:hAnsi="Arial" w:cs="Arial"/>
          <w:color w:val="000000"/>
        </w:rPr>
        <w:lastRenderedPageBreak/>
        <w:t>The discussion highlighted the importance of normalizing accessibility conversations in the workplace by creating environments where employees feel comfortable discussing accommodation needs without stigma or fear of negative consequences. Additional best practices included the use of plain language in workplace, providing materials in accessible formats in advance of meetings, and conducting usability testing with persons living with disabilities to help identify barriers within digital systems and communications tools.</w:t>
      </w:r>
      <w:r w:rsidRPr="003F3158">
        <w:rPr>
          <w:rStyle w:val="apple-converted-space"/>
          <w:rFonts w:ascii="Arial" w:eastAsiaTheme="majorEastAsia" w:hAnsi="Arial" w:cs="Arial"/>
          <w:color w:val="000000"/>
        </w:rPr>
        <w:t> </w:t>
      </w:r>
    </w:p>
    <w:p w14:paraId="6EABCD56" w14:textId="6A5BF7D8" w:rsidR="000A604F" w:rsidRPr="003F3158" w:rsidRDefault="000A604F" w:rsidP="003F3158">
      <w:pPr>
        <w:pStyle w:val="NormalWeb"/>
        <w:rPr>
          <w:rStyle w:val="apple-converted-space"/>
          <w:rFonts w:ascii="Arial" w:hAnsi="Arial" w:cs="Arial"/>
          <w:b/>
          <w:bCs/>
          <w:u w:val="single"/>
        </w:rPr>
      </w:pPr>
      <w:r w:rsidRPr="003F3158">
        <w:rPr>
          <w:rFonts w:ascii="Arial" w:hAnsi="Arial" w:cs="Arial"/>
          <w:color w:val="000000"/>
        </w:rPr>
        <w:t xml:space="preserve">The session also included discussions regarding barriers associated with described video and closed captioning in television broadcasting, accessibility considerations in digital and physical workspaces, and challenges related to assistive technologies and compatibility with broadcasting systems. Panelists emphasized the importance of integrating accessibility features into broadcasting and workplace practices from the outset, rather than relying solely on retroactive accommodations or post-production solutions. Recommendations included ensuring digital systems are compatible with assistive technologies such as screen readers, considering acoustic design and wayfinding within physical workspaces, maintaining accessible remote work and virtual meeting environments, and incorporating accessibility testing into technology and platform development. Panelists also stressed the value of direct consultations with persons living with disabilities and noted that accessibility improvements often benefit all users, </w:t>
      </w:r>
      <w:r w:rsidR="004E1447" w:rsidRPr="003F3158">
        <w:rPr>
          <w:rFonts w:ascii="Arial" w:hAnsi="Arial" w:cs="Arial"/>
          <w:color w:val="000000"/>
        </w:rPr>
        <w:t>whether</w:t>
      </w:r>
      <w:r w:rsidRPr="003F3158">
        <w:rPr>
          <w:rFonts w:ascii="Arial" w:hAnsi="Arial" w:cs="Arial"/>
          <w:color w:val="000000"/>
        </w:rPr>
        <w:t xml:space="preserve"> they are living with a disability, by supporting clearer communication and more inclusive workplace and audience experiences.</w:t>
      </w:r>
    </w:p>
    <w:p w14:paraId="7660B698" w14:textId="77777777" w:rsidR="000A604F" w:rsidRPr="003F3158" w:rsidRDefault="000A604F" w:rsidP="000A604F">
      <w:pPr>
        <w:pStyle w:val="NormalWeb"/>
        <w:rPr>
          <w:rFonts w:ascii="Arial" w:hAnsi="Arial" w:cs="Arial"/>
          <w:color w:val="000000"/>
        </w:rPr>
      </w:pPr>
      <w:r w:rsidRPr="003F3158">
        <w:rPr>
          <w:rFonts w:ascii="Arial" w:hAnsi="Arial" w:cs="Arial"/>
          <w:color w:val="000000"/>
        </w:rPr>
        <w:t xml:space="preserve">Donna Brown, President of People First of Canada, introduced the organization as a national, member-led advocacy body representing individuals labeled with intellectual or developmental disabilities. She emphasized its focus on advancing human rights, citizenship, and inclusion, grounded in principles such as “nothing about us without us.” Donna highlighted the organization’s role in peer support, leadership development, and advocacy, as well as its alignment with the </w:t>
      </w:r>
      <w:r w:rsidRPr="003F3158">
        <w:rPr>
          <w:rFonts w:ascii="Arial" w:hAnsi="Arial" w:cs="Arial"/>
          <w:i/>
          <w:iCs/>
          <w:color w:val="000000"/>
        </w:rPr>
        <w:t>United Nations Convention on the Rights of Persons with Disabilities</w:t>
      </w:r>
      <w:r w:rsidRPr="003F3158">
        <w:rPr>
          <w:rFonts w:ascii="Arial" w:hAnsi="Arial" w:cs="Arial"/>
          <w:color w:val="000000"/>
        </w:rPr>
        <w:t xml:space="preserve"> and the </w:t>
      </w:r>
      <w:r w:rsidRPr="003F3158">
        <w:rPr>
          <w:rFonts w:ascii="Arial" w:hAnsi="Arial" w:cs="Arial"/>
          <w:i/>
          <w:iCs/>
          <w:color w:val="000000"/>
        </w:rPr>
        <w:t>Accessible Canada Act</w:t>
      </w:r>
      <w:r w:rsidRPr="003F3158">
        <w:rPr>
          <w:rFonts w:ascii="Arial" w:hAnsi="Arial" w:cs="Arial"/>
          <w:color w:val="000000"/>
        </w:rPr>
        <w:t>. She identified key priority areas including community living, legal capacity, inclusive education, employment, and standard of living, and noted a particular focus on plain language and inclusive participation.</w:t>
      </w:r>
    </w:p>
    <w:p w14:paraId="7749D635" w14:textId="77777777" w:rsidR="000A604F" w:rsidRPr="003F3158" w:rsidRDefault="000A604F" w:rsidP="000A604F">
      <w:pPr>
        <w:pStyle w:val="NormalWeb"/>
        <w:rPr>
          <w:rFonts w:ascii="Arial" w:hAnsi="Arial" w:cs="Arial"/>
          <w:color w:val="000000"/>
        </w:rPr>
      </w:pPr>
      <w:r w:rsidRPr="003F3158">
        <w:rPr>
          <w:rFonts w:ascii="Arial" w:hAnsi="Arial" w:cs="Arial"/>
          <w:color w:val="000000"/>
        </w:rPr>
        <w:t>Alena Wickware-Guay of the Broadcasting Accessibility Fund (BAF) described her lived experience with hearing loss from childhood, and the communication tools and strategies she uses in both professional and everyday contexts, including assistive technologies such as CART captioning. She outlined her background in social work and project management, as well as her experience across multiple accessibility-focused sectors, including consumer advocacy and hearing loss organizations. She noted her eight years of experience working with the BAF.</w:t>
      </w:r>
    </w:p>
    <w:p w14:paraId="66ABAC28" w14:textId="77777777" w:rsidR="000A604F" w:rsidRPr="003F3158" w:rsidRDefault="000A604F" w:rsidP="000A604F">
      <w:pPr>
        <w:pStyle w:val="NormalWeb"/>
        <w:rPr>
          <w:rFonts w:ascii="Arial" w:hAnsi="Arial" w:cs="Arial"/>
          <w:color w:val="000000"/>
        </w:rPr>
      </w:pPr>
      <w:r w:rsidRPr="003F3158">
        <w:rPr>
          <w:rFonts w:ascii="Arial" w:hAnsi="Arial" w:cs="Arial"/>
          <w:color w:val="000000"/>
        </w:rPr>
        <w:t xml:space="preserve">Marcia Yale, Chair of the Broadcasting Accessibility Fund (BAF) and President of the Alliance for Equality of Blind Canadians (AEBC), spoke to her longstanding involvement in accessibility and telecommunications. Drawing on her experience as a blind individual, she reflected on early media consumption prior to the availability of described </w:t>
      </w:r>
      <w:r w:rsidRPr="003F3158">
        <w:rPr>
          <w:rFonts w:ascii="Arial" w:hAnsi="Arial" w:cs="Arial"/>
          <w:color w:val="000000"/>
        </w:rPr>
        <w:lastRenderedPageBreak/>
        <w:t>video and her professional background, including over two decades at Rogers Communications. She highlighted her leadership in a national, consumer-led organization representing blind, deafblind, and partially sighted individuals, and emphasized her continued engagement with media accessibility and technology.</w:t>
      </w:r>
    </w:p>
    <w:p w14:paraId="62F872F0" w14:textId="77777777" w:rsidR="000A604F" w:rsidRPr="003F3158" w:rsidRDefault="000A604F" w:rsidP="000A604F">
      <w:pPr>
        <w:pStyle w:val="NormalWeb"/>
        <w:rPr>
          <w:rFonts w:ascii="Arial" w:hAnsi="Arial" w:cs="Arial"/>
          <w:color w:val="000000"/>
        </w:rPr>
      </w:pPr>
      <w:r w:rsidRPr="003F3158">
        <w:rPr>
          <w:rFonts w:ascii="Arial" w:hAnsi="Arial" w:cs="Arial"/>
          <w:color w:val="000000"/>
        </w:rPr>
        <w:t>Gary Birch, Executive Director of the Neil Squire Society, outlined his extensive experience in assistive technology, spanning approximately 45 years. He shared his lived experience as a quadriplegic and noted his career-long focus on advancing adaptive technologies, including their application within broadcasting and communications. He referenced his involvement in accessibility-related work before the CRTC, as well as research on accessible emergency alerting systems involving diverse disability communities. He also noted his role in the early development of video relay services in Canada.</w:t>
      </w:r>
    </w:p>
    <w:p w14:paraId="07E7DC19" w14:textId="499000C7" w:rsidR="003F3158" w:rsidRPr="003F3158" w:rsidRDefault="003F3158" w:rsidP="000A604F">
      <w:pPr>
        <w:pStyle w:val="NormalWeb"/>
        <w:rPr>
          <w:rFonts w:ascii="Arial" w:hAnsi="Arial" w:cs="Arial"/>
          <w:color w:val="000000"/>
        </w:rPr>
      </w:pPr>
      <w:r w:rsidRPr="003F3158">
        <w:rPr>
          <w:rFonts w:ascii="Arial" w:hAnsi="Arial" w:cs="Arial"/>
          <w:color w:val="000000"/>
        </w:rPr>
        <w:t xml:space="preserve">Discussion topics included best practices for employment, broadcasting, communication, built environment and assisted technologies. </w:t>
      </w:r>
    </w:p>
    <w:p w14:paraId="27901982" w14:textId="77777777" w:rsidR="000A604F" w:rsidRPr="003F3158" w:rsidRDefault="000A604F" w:rsidP="000A604F">
      <w:pPr>
        <w:pStyle w:val="NormalWeb"/>
        <w:spacing w:before="0" w:beforeAutospacing="0" w:after="0" w:afterAutospacing="0"/>
        <w:rPr>
          <w:rFonts w:ascii="Arial" w:hAnsi="Arial" w:cs="Arial"/>
          <w:b/>
          <w:bCs/>
          <w:color w:val="000000"/>
          <w:u w:val="single"/>
        </w:rPr>
      </w:pPr>
      <w:r w:rsidRPr="003F3158">
        <w:rPr>
          <w:rFonts w:ascii="Arial" w:hAnsi="Arial" w:cs="Arial"/>
          <w:b/>
          <w:bCs/>
          <w:color w:val="000000"/>
          <w:u w:val="single"/>
        </w:rPr>
        <w:t>Additional List of Resources</w:t>
      </w:r>
      <w:r w:rsidRPr="003F3158">
        <w:rPr>
          <w:rFonts w:ascii="Arial" w:hAnsi="Arial" w:cs="Arial"/>
          <w:b/>
          <w:bCs/>
          <w:color w:val="000000"/>
          <w:u w:val="single"/>
        </w:rPr>
        <w:br/>
      </w:r>
    </w:p>
    <w:p w14:paraId="5E2F4E57" w14:textId="77777777" w:rsidR="000A604F" w:rsidRPr="003F3158" w:rsidRDefault="000A604F" w:rsidP="000A604F">
      <w:pPr>
        <w:pStyle w:val="NormalWeb"/>
        <w:spacing w:before="0" w:beforeAutospacing="0" w:after="0" w:afterAutospacing="0"/>
        <w:rPr>
          <w:rFonts w:ascii="Arial" w:hAnsi="Arial" w:cs="Arial"/>
          <w:color w:val="000000"/>
        </w:rPr>
      </w:pPr>
      <w:r w:rsidRPr="003F3158">
        <w:rPr>
          <w:rFonts w:ascii="Arial" w:hAnsi="Arial" w:cs="Arial"/>
          <w:color w:val="000000"/>
        </w:rPr>
        <w:t>The following are tools recommended by panel members during the consultation:</w:t>
      </w:r>
    </w:p>
    <w:p w14:paraId="57DD4FB2" w14:textId="77777777" w:rsidR="000A604F" w:rsidRPr="003F3158" w:rsidRDefault="000A604F" w:rsidP="000A604F">
      <w:pPr>
        <w:pStyle w:val="NormalWeb"/>
        <w:spacing w:before="0" w:beforeAutospacing="0" w:after="0" w:afterAutospacing="0"/>
        <w:rPr>
          <w:rFonts w:ascii="Arial" w:hAnsi="Arial" w:cs="Arial"/>
          <w:b/>
          <w:bCs/>
          <w:color w:val="000000"/>
          <w:u w:val="single"/>
        </w:rPr>
      </w:pPr>
    </w:p>
    <w:p w14:paraId="604755AD" w14:textId="77777777" w:rsidR="000A604F" w:rsidRPr="003F3158" w:rsidRDefault="000A604F" w:rsidP="000A604F">
      <w:pPr>
        <w:pStyle w:val="ListParagraph"/>
        <w:numPr>
          <w:ilvl w:val="0"/>
          <w:numId w:val="11"/>
        </w:numPr>
        <w:rPr>
          <w:rFonts w:ascii="Arial" w:eastAsia="Times New Roman" w:hAnsi="Arial" w:cs="Arial"/>
          <w:b/>
          <w:bCs/>
          <w:color w:val="222222"/>
        </w:rPr>
      </w:pPr>
      <w:r w:rsidRPr="003F3158">
        <w:rPr>
          <w:rFonts w:ascii="Arial" w:eastAsia="Times New Roman" w:hAnsi="Arial" w:cs="Arial"/>
          <w:b/>
          <w:bCs/>
          <w:color w:val="222222"/>
        </w:rPr>
        <w:t>Employment supports for employers:      </w:t>
      </w:r>
    </w:p>
    <w:p w14:paraId="2BAEAAE9" w14:textId="77777777" w:rsidR="000A604F" w:rsidRPr="003F3158" w:rsidRDefault="000A604F" w:rsidP="000A604F">
      <w:pPr>
        <w:pStyle w:val="ListParagraph"/>
        <w:numPr>
          <w:ilvl w:val="1"/>
          <w:numId w:val="10"/>
        </w:numPr>
        <w:rPr>
          <w:rFonts w:ascii="Arial" w:eastAsia="Times New Roman" w:hAnsi="Arial" w:cs="Arial"/>
          <w:color w:val="222222"/>
        </w:rPr>
      </w:pPr>
      <w:hyperlink r:id="rId15" w:history="1">
        <w:r w:rsidRPr="003F3158">
          <w:rPr>
            <w:rStyle w:val="Hyperlink"/>
            <w:rFonts w:ascii="Arial" w:eastAsia="Times New Roman" w:hAnsi="Arial" w:cs="Arial"/>
          </w:rPr>
          <w:t>Canadian Council on Rehabilitation and Work</w:t>
        </w:r>
      </w:hyperlink>
      <w:r w:rsidRPr="003F3158">
        <w:rPr>
          <w:rFonts w:ascii="Arial" w:eastAsia="Times New Roman" w:hAnsi="Arial" w:cs="Arial"/>
          <w:color w:val="222222"/>
        </w:rPr>
        <w:t xml:space="preserve"> (staff training, resources for employers, job boards and pipelines for excellent candidates with disabilities) </w:t>
      </w:r>
    </w:p>
    <w:p w14:paraId="66DF770C" w14:textId="77777777" w:rsidR="000A604F" w:rsidRPr="003F3158" w:rsidRDefault="000A604F" w:rsidP="000A604F">
      <w:pPr>
        <w:numPr>
          <w:ilvl w:val="1"/>
          <w:numId w:val="10"/>
        </w:numPr>
        <w:rPr>
          <w:rFonts w:ascii="Arial" w:eastAsia="Times New Roman" w:hAnsi="Arial" w:cs="Arial"/>
          <w:color w:val="222222"/>
        </w:rPr>
      </w:pPr>
      <w:hyperlink r:id="rId16" w:history="1">
        <w:r w:rsidRPr="003F3158">
          <w:rPr>
            <w:rStyle w:val="Hyperlink"/>
            <w:rFonts w:ascii="Arial" w:eastAsia="Times New Roman" w:hAnsi="Arial" w:cs="Arial"/>
          </w:rPr>
          <w:t>Canadian Hearing Services</w:t>
        </w:r>
      </w:hyperlink>
      <w:r w:rsidRPr="003F3158">
        <w:rPr>
          <w:rFonts w:ascii="Arial" w:eastAsia="Times New Roman" w:hAnsi="Arial" w:cs="Arial"/>
          <w:color w:val="222222"/>
        </w:rPr>
        <w:t xml:space="preserve"> (hearing access-oriented training, services to ensure hearing accessibility during interviews and on the job) </w:t>
      </w:r>
    </w:p>
    <w:p w14:paraId="25E6EF5D" w14:textId="77777777" w:rsidR="000A604F" w:rsidRPr="003F3158" w:rsidRDefault="000A604F" w:rsidP="000A604F">
      <w:pPr>
        <w:numPr>
          <w:ilvl w:val="1"/>
          <w:numId w:val="10"/>
        </w:numPr>
        <w:rPr>
          <w:rFonts w:ascii="Arial" w:eastAsia="Times New Roman" w:hAnsi="Arial" w:cs="Arial"/>
          <w:color w:val="222222"/>
        </w:rPr>
      </w:pPr>
      <w:proofErr w:type="gramStart"/>
      <w:r w:rsidRPr="003F3158">
        <w:rPr>
          <w:rFonts w:ascii="Arial" w:eastAsia="Times New Roman" w:hAnsi="Arial" w:cs="Arial"/>
          <w:color w:val="222222"/>
        </w:rPr>
        <w:t>It appears as though</w:t>
      </w:r>
      <w:proofErr w:type="gramEnd"/>
      <w:r w:rsidRPr="003F3158">
        <w:rPr>
          <w:rFonts w:ascii="Arial" w:eastAsia="Times New Roman" w:hAnsi="Arial" w:cs="Arial"/>
          <w:color w:val="222222"/>
        </w:rPr>
        <w:t xml:space="preserve"> </w:t>
      </w:r>
      <w:hyperlink r:id="rId17" w:history="1">
        <w:r w:rsidRPr="003F3158">
          <w:rPr>
            <w:rStyle w:val="Hyperlink"/>
            <w:rFonts w:ascii="Arial" w:eastAsia="Times New Roman" w:hAnsi="Arial" w:cs="Arial"/>
          </w:rPr>
          <w:t>Canadian Hard of Hearing Association</w:t>
        </w:r>
      </w:hyperlink>
      <w:r w:rsidRPr="003F3158">
        <w:rPr>
          <w:rFonts w:ascii="Arial" w:eastAsia="Times New Roman" w:hAnsi="Arial" w:cs="Arial"/>
          <w:color w:val="222222"/>
        </w:rPr>
        <w:t xml:space="preserve"> has phased out their employment services, but they have good information on assistive tech and accommodations/management strategies for persons who live with hearing loss that could be useful for organizations looking for information on how they can make their jobs/interviews more inclusive. </w:t>
      </w:r>
    </w:p>
    <w:p w14:paraId="27797AC2" w14:textId="77777777" w:rsidR="000A604F" w:rsidRPr="003F3158" w:rsidRDefault="000A604F" w:rsidP="000A604F">
      <w:pPr>
        <w:pStyle w:val="ListParagraph"/>
        <w:numPr>
          <w:ilvl w:val="0"/>
          <w:numId w:val="11"/>
        </w:numPr>
        <w:spacing w:before="100" w:beforeAutospacing="1" w:after="100" w:afterAutospacing="1"/>
        <w:rPr>
          <w:rFonts w:ascii="Arial" w:eastAsia="Times New Roman" w:hAnsi="Arial" w:cs="Arial"/>
          <w:b/>
          <w:bCs/>
          <w:color w:val="222222"/>
        </w:rPr>
      </w:pPr>
      <w:r w:rsidRPr="003F3158">
        <w:rPr>
          <w:rFonts w:ascii="Arial" w:eastAsia="Times New Roman" w:hAnsi="Arial" w:cs="Arial"/>
          <w:b/>
          <w:bCs/>
          <w:color w:val="222222"/>
        </w:rPr>
        <w:t>Resources for Usability Testing:</w:t>
      </w:r>
    </w:p>
    <w:p w14:paraId="7A673240" w14:textId="77777777" w:rsidR="000A604F" w:rsidRPr="003F3158" w:rsidRDefault="000A604F" w:rsidP="000A604F">
      <w:pPr>
        <w:pStyle w:val="ListParagraph"/>
        <w:numPr>
          <w:ilvl w:val="0"/>
          <w:numId w:val="12"/>
        </w:numPr>
        <w:spacing w:before="100" w:beforeAutospacing="1" w:after="100" w:afterAutospacing="1"/>
        <w:rPr>
          <w:rFonts w:ascii="Arial" w:eastAsia="Times New Roman" w:hAnsi="Arial" w:cs="Arial"/>
          <w:color w:val="222222"/>
        </w:rPr>
      </w:pPr>
      <w:r w:rsidRPr="003F3158">
        <w:rPr>
          <w:rFonts w:ascii="Arial" w:eastAsia="Times New Roman" w:hAnsi="Arial" w:cs="Arial"/>
          <w:color w:val="222222"/>
        </w:rPr>
        <w:t xml:space="preserve">There’s a great </w:t>
      </w:r>
      <w:hyperlink r:id="rId18" w:history="1">
        <w:r w:rsidRPr="003F3158">
          <w:rPr>
            <w:rStyle w:val="Hyperlink"/>
            <w:rFonts w:ascii="Arial" w:eastAsia="Times New Roman" w:hAnsi="Arial" w:cs="Arial"/>
          </w:rPr>
          <w:t>GitHub resource</w:t>
        </w:r>
      </w:hyperlink>
      <w:r w:rsidRPr="003F3158">
        <w:rPr>
          <w:rFonts w:ascii="Arial" w:eastAsia="Times New Roman" w:hAnsi="Arial" w:cs="Arial"/>
          <w:color w:val="222222"/>
        </w:rPr>
        <w:t xml:space="preserve"> that lays out step by step, Federal Guidelines on Usability Testing for persons with disabilities if any organizations wish to undertake this process themselves.</w:t>
      </w:r>
    </w:p>
    <w:p w14:paraId="63FFAFEB" w14:textId="77777777" w:rsidR="000A604F" w:rsidRPr="003F3158" w:rsidRDefault="000A604F" w:rsidP="000A604F">
      <w:pPr>
        <w:pStyle w:val="ListParagraph"/>
        <w:numPr>
          <w:ilvl w:val="0"/>
          <w:numId w:val="12"/>
        </w:numPr>
        <w:spacing w:before="100" w:beforeAutospacing="1" w:after="100" w:afterAutospacing="1"/>
        <w:rPr>
          <w:rFonts w:ascii="Arial" w:eastAsia="Times New Roman" w:hAnsi="Arial" w:cs="Arial"/>
          <w:color w:val="222222"/>
        </w:rPr>
      </w:pPr>
      <w:hyperlink r:id="rId19" w:history="1">
        <w:proofErr w:type="spellStart"/>
        <w:r w:rsidRPr="003F3158">
          <w:rPr>
            <w:rStyle w:val="Hyperlink"/>
            <w:rFonts w:ascii="Arial" w:eastAsia="Times New Roman" w:hAnsi="Arial" w:cs="Arial"/>
          </w:rPr>
          <w:t>Knowbility</w:t>
        </w:r>
        <w:proofErr w:type="spellEnd"/>
      </w:hyperlink>
      <w:r w:rsidRPr="003F3158">
        <w:rPr>
          <w:rFonts w:ascii="Arial" w:eastAsia="Times New Roman" w:hAnsi="Arial" w:cs="Arial"/>
          <w:color w:val="222222"/>
        </w:rPr>
        <w:t xml:space="preserve"> offers comprehensive consultation services and user testing with a wide range of persons who live with disabilities if any organizations don’t have the bandwidth do undertake this internally. </w:t>
      </w:r>
    </w:p>
    <w:p w14:paraId="630CAF26" w14:textId="77777777" w:rsidR="000A604F" w:rsidRPr="003F3158" w:rsidRDefault="000A604F" w:rsidP="000A604F">
      <w:pPr>
        <w:pStyle w:val="ListParagraph"/>
        <w:numPr>
          <w:ilvl w:val="0"/>
          <w:numId w:val="12"/>
        </w:numPr>
        <w:spacing w:before="100" w:beforeAutospacing="1" w:after="100" w:afterAutospacing="1"/>
        <w:rPr>
          <w:rFonts w:ascii="Arial" w:eastAsia="Times New Roman" w:hAnsi="Arial" w:cs="Arial"/>
          <w:color w:val="222222"/>
        </w:rPr>
      </w:pPr>
      <w:r w:rsidRPr="003F3158">
        <w:rPr>
          <w:rFonts w:ascii="Arial" w:eastAsia="Times New Roman" w:hAnsi="Arial" w:cs="Arial"/>
          <w:color w:val="222222"/>
        </w:rPr>
        <w:t xml:space="preserve">Accessibility Standards Canada published </w:t>
      </w:r>
      <w:hyperlink r:id="rId20" w:history="1">
        <w:r w:rsidRPr="003F3158">
          <w:rPr>
            <w:rStyle w:val="Hyperlink"/>
            <w:rFonts w:ascii="Arial" w:eastAsia="Times New Roman" w:hAnsi="Arial" w:cs="Arial"/>
          </w:rPr>
          <w:t>new requirements</w:t>
        </w:r>
      </w:hyperlink>
      <w:r w:rsidRPr="003F3158">
        <w:rPr>
          <w:rFonts w:ascii="Arial" w:eastAsia="Times New Roman" w:hAnsi="Arial" w:cs="Arial"/>
          <w:color w:val="222222"/>
        </w:rPr>
        <w:t xml:space="preserve"> in 2023 for making buildings accessible to persons who live with a range of disabilities.</w:t>
      </w:r>
      <w:r w:rsidRPr="003F3158">
        <w:rPr>
          <w:rFonts w:ascii="Arial" w:eastAsia="Times New Roman" w:hAnsi="Arial" w:cs="Arial"/>
          <w:color w:val="222222"/>
        </w:rPr>
        <w:br/>
      </w:r>
    </w:p>
    <w:p w14:paraId="78A82A68" w14:textId="77777777" w:rsidR="000A604F" w:rsidRPr="003F3158" w:rsidRDefault="000A604F" w:rsidP="000A604F">
      <w:pPr>
        <w:pStyle w:val="ListParagraph"/>
        <w:numPr>
          <w:ilvl w:val="0"/>
          <w:numId w:val="11"/>
        </w:numPr>
        <w:spacing w:before="100" w:beforeAutospacing="1" w:after="100" w:afterAutospacing="1" w:line="278" w:lineRule="auto"/>
        <w:rPr>
          <w:rFonts w:ascii="Arial" w:eastAsia="Times New Roman" w:hAnsi="Arial" w:cs="Arial"/>
          <w:b/>
          <w:bCs/>
          <w:color w:val="000000" w:themeColor="text1"/>
        </w:rPr>
      </w:pPr>
      <w:r w:rsidRPr="003F3158">
        <w:rPr>
          <w:rFonts w:ascii="Arial" w:eastAsia="Times New Roman" w:hAnsi="Arial" w:cs="Arial"/>
          <w:b/>
          <w:bCs/>
          <w:color w:val="000000" w:themeColor="text1"/>
        </w:rPr>
        <w:t>Communication Resources:</w:t>
      </w:r>
    </w:p>
    <w:p w14:paraId="666FBD4F" w14:textId="77777777" w:rsidR="000A604F" w:rsidRPr="003F3158" w:rsidRDefault="000A604F" w:rsidP="000A604F">
      <w:pPr>
        <w:pStyle w:val="ListParagraph"/>
        <w:numPr>
          <w:ilvl w:val="0"/>
          <w:numId w:val="13"/>
        </w:numPr>
        <w:spacing w:before="100" w:beforeAutospacing="1" w:after="100" w:afterAutospacing="1" w:line="278" w:lineRule="auto"/>
        <w:rPr>
          <w:rFonts w:ascii="Arial" w:eastAsia="Times New Roman" w:hAnsi="Arial" w:cs="Arial"/>
          <w:color w:val="222222"/>
        </w:rPr>
      </w:pPr>
      <w:hyperlink r:id="rId21" w:history="1">
        <w:r w:rsidRPr="003F3158">
          <w:rPr>
            <w:rStyle w:val="Hyperlink"/>
            <w:rFonts w:ascii="Arial" w:hAnsi="Arial" w:cs="Arial"/>
          </w:rPr>
          <w:t>Accessibility Standards Canada Plain Language Standard Guide.</w:t>
        </w:r>
      </w:hyperlink>
    </w:p>
    <w:p w14:paraId="6579606C" w14:textId="0A944DCA" w:rsidR="004E1447" w:rsidRPr="00EE7574" w:rsidRDefault="000A604F" w:rsidP="00EE7574">
      <w:pPr>
        <w:pStyle w:val="ListParagraph"/>
        <w:numPr>
          <w:ilvl w:val="0"/>
          <w:numId w:val="13"/>
        </w:numPr>
        <w:spacing w:before="100" w:beforeAutospacing="1" w:after="100" w:afterAutospacing="1" w:line="278" w:lineRule="auto"/>
        <w:rPr>
          <w:rFonts w:ascii="Arial" w:eastAsia="Times New Roman" w:hAnsi="Arial" w:cs="Arial"/>
          <w:color w:val="222222"/>
        </w:rPr>
      </w:pPr>
      <w:r w:rsidRPr="003F3158">
        <w:rPr>
          <w:rFonts w:ascii="Arial" w:hAnsi="Arial" w:cs="Arial"/>
          <w:color w:val="000000"/>
        </w:rPr>
        <w:t xml:space="preserve">People First of Canada’s </w:t>
      </w:r>
      <w:hyperlink r:id="rId22" w:history="1">
        <w:r w:rsidRPr="003F3158">
          <w:rPr>
            <w:rStyle w:val="Hyperlink"/>
            <w:rFonts w:ascii="Arial" w:hAnsi="Arial" w:cs="Arial"/>
            <w:i/>
            <w:iCs/>
          </w:rPr>
          <w:t>Guide to Inclusive In-Person Meetings</w:t>
        </w:r>
      </w:hyperlink>
      <w:r w:rsidR="004E1447" w:rsidRPr="00EE7574">
        <w:rPr>
          <w:rFonts w:ascii="Arial" w:eastAsia="Arial" w:hAnsi="Arial" w:cs="Arial"/>
          <w:b/>
          <w:color w:val="000000"/>
        </w:rPr>
        <w:br w:type="page"/>
      </w:r>
    </w:p>
    <w:p w14:paraId="6197F799" w14:textId="65400E81" w:rsidR="00196484" w:rsidRDefault="00000000" w:rsidP="00196484">
      <w:pPr>
        <w:numPr>
          <w:ilvl w:val="0"/>
          <w:numId w:val="1"/>
        </w:numPr>
        <w:pBdr>
          <w:top w:val="nil"/>
          <w:left w:val="nil"/>
          <w:bottom w:val="nil"/>
          <w:right w:val="nil"/>
          <w:between w:val="nil"/>
        </w:pBdr>
        <w:rPr>
          <w:rFonts w:ascii="Arial" w:eastAsia="Arial" w:hAnsi="Arial" w:cs="Arial"/>
          <w:b/>
          <w:color w:val="000000"/>
        </w:rPr>
      </w:pPr>
      <w:r w:rsidRPr="00196484">
        <w:rPr>
          <w:rFonts w:ascii="Arial" w:eastAsia="Arial" w:hAnsi="Arial" w:cs="Arial"/>
          <w:b/>
          <w:color w:val="000000"/>
        </w:rPr>
        <w:lastRenderedPageBreak/>
        <w:t>Feedback</w:t>
      </w:r>
    </w:p>
    <w:p w14:paraId="6BB08DD0" w14:textId="79C3F2C6" w:rsidR="003254B1" w:rsidRPr="00196484" w:rsidRDefault="004E1447" w:rsidP="00196484">
      <w:p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Anthem</w:t>
      </w:r>
      <w:r w:rsidRPr="00196484">
        <w:rPr>
          <w:rFonts w:ascii="Arial" w:eastAsia="Arial" w:hAnsi="Arial" w:cs="Arial"/>
          <w:color w:val="000000"/>
        </w:rPr>
        <w:t> </w:t>
      </w:r>
      <w:r w:rsidR="00EE7574">
        <w:rPr>
          <w:rFonts w:ascii="Arial" w:eastAsia="Arial" w:hAnsi="Arial" w:cs="Arial"/>
          <w:color w:val="000000"/>
        </w:rPr>
        <w:t>has</w:t>
      </w:r>
      <w:r w:rsidRPr="00196484">
        <w:rPr>
          <w:rFonts w:ascii="Arial" w:eastAsia="Arial" w:hAnsi="Arial" w:cs="Arial"/>
          <w:color w:val="000000"/>
        </w:rPr>
        <w:t xml:space="preserve"> implemented various mechanisms for gathering feedback on accessibility barriers from both internal and external stakeholders. This feedback helps us identify, address, and prevent barriers while shaping future enhancements to our services. The following outlines feedback received through Hollywood Suite </w:t>
      </w:r>
      <w:r>
        <w:rPr>
          <w:rFonts w:ascii="Arial" w:eastAsia="Arial" w:hAnsi="Arial" w:cs="Arial"/>
          <w:color w:val="000000"/>
        </w:rPr>
        <w:t xml:space="preserve">and Anthem’s </w:t>
      </w:r>
      <w:r w:rsidRPr="00196484">
        <w:rPr>
          <w:rFonts w:ascii="Arial" w:eastAsia="Arial" w:hAnsi="Arial" w:cs="Arial"/>
          <w:color w:val="000000"/>
        </w:rPr>
        <w:t xml:space="preserve">Feedback Process Page: </w:t>
      </w:r>
    </w:p>
    <w:p w14:paraId="6F3D552D" w14:textId="661A33F2" w:rsidR="003254B1" w:rsidRPr="003F3158" w:rsidRDefault="00000000">
      <w:pPr>
        <w:spacing w:before="280" w:after="280"/>
        <w:rPr>
          <w:rFonts w:ascii="Arial" w:eastAsia="Arial" w:hAnsi="Arial" w:cs="Arial"/>
          <w:color w:val="000000"/>
        </w:rPr>
      </w:pPr>
      <w:r w:rsidRPr="003F3158">
        <w:rPr>
          <w:rFonts w:ascii="Arial" w:eastAsia="Arial" w:hAnsi="Arial" w:cs="Arial"/>
          <w:b/>
          <w:color w:val="000000"/>
        </w:rPr>
        <w:t>External Feedback Received:</w:t>
      </w:r>
      <w:r w:rsidRPr="003F3158">
        <w:rPr>
          <w:rFonts w:ascii="Arial" w:eastAsia="Arial" w:hAnsi="Arial" w:cs="Arial"/>
          <w:color w:val="000000"/>
        </w:rPr>
        <w:br/>
      </w:r>
      <w:r w:rsidR="00EE7574">
        <w:rPr>
          <w:rFonts w:ascii="Arial" w:eastAsia="Arial" w:hAnsi="Arial" w:cs="Arial"/>
          <w:color w:val="000000"/>
        </w:rPr>
        <w:t>Anthem received no external feedback between</w:t>
      </w:r>
      <w:r w:rsidRPr="003F3158">
        <w:rPr>
          <w:rFonts w:ascii="Arial" w:eastAsia="Arial" w:hAnsi="Arial" w:cs="Arial"/>
          <w:color w:val="000000"/>
        </w:rPr>
        <w:t xml:space="preserve"> June 202</w:t>
      </w:r>
      <w:r w:rsidR="00DC1003" w:rsidRPr="003F3158">
        <w:rPr>
          <w:rFonts w:ascii="Arial" w:eastAsia="Arial" w:hAnsi="Arial" w:cs="Arial"/>
          <w:color w:val="000000"/>
        </w:rPr>
        <w:t>5</w:t>
      </w:r>
      <w:r w:rsidRPr="003F3158">
        <w:rPr>
          <w:rFonts w:ascii="Arial" w:eastAsia="Arial" w:hAnsi="Arial" w:cs="Arial"/>
          <w:color w:val="000000"/>
        </w:rPr>
        <w:t xml:space="preserve"> and May 202</w:t>
      </w:r>
      <w:r w:rsidR="00DC1003" w:rsidRPr="003F3158">
        <w:rPr>
          <w:rFonts w:ascii="Arial" w:eastAsia="Arial" w:hAnsi="Arial" w:cs="Arial"/>
          <w:color w:val="000000"/>
        </w:rPr>
        <w:t>6</w:t>
      </w:r>
      <w:r w:rsidRPr="003F3158">
        <w:rPr>
          <w:rFonts w:ascii="Arial" w:eastAsia="Arial" w:hAnsi="Arial" w:cs="Arial"/>
          <w:color w:val="000000"/>
        </w:rPr>
        <w:t xml:space="preserve">. </w:t>
      </w:r>
    </w:p>
    <w:p w14:paraId="75F67454" w14:textId="5B3310E9" w:rsidR="00F26747" w:rsidRPr="003F3158" w:rsidRDefault="00000000" w:rsidP="00F26747">
      <w:pPr>
        <w:rPr>
          <w:rFonts w:ascii="Arial" w:eastAsia="Arial" w:hAnsi="Arial" w:cs="Arial"/>
          <w:color w:val="EE0000"/>
        </w:rPr>
      </w:pPr>
      <w:r w:rsidRPr="003F3158">
        <w:rPr>
          <w:rFonts w:ascii="Arial" w:eastAsia="Arial" w:hAnsi="Arial" w:cs="Arial"/>
          <w:b/>
          <w:color w:val="000000"/>
        </w:rPr>
        <w:t>Internal Feedback Received:</w:t>
      </w:r>
      <w:r w:rsidRPr="003F3158">
        <w:rPr>
          <w:rFonts w:ascii="Arial" w:eastAsia="Arial" w:hAnsi="Arial" w:cs="Arial"/>
          <w:b/>
          <w:color w:val="000000"/>
        </w:rPr>
        <w:br/>
      </w:r>
      <w:r w:rsidR="004E1447">
        <w:rPr>
          <w:rFonts w:ascii="Arial" w:eastAsia="Arial" w:hAnsi="Arial" w:cs="Arial"/>
          <w:bCs/>
          <w:color w:val="000000" w:themeColor="text1"/>
        </w:rPr>
        <w:t xml:space="preserve">The </w:t>
      </w:r>
      <w:r w:rsidR="00F26747" w:rsidRPr="00196484">
        <w:rPr>
          <w:rFonts w:ascii="Arial" w:eastAsia="Arial" w:hAnsi="Arial" w:cs="Arial"/>
          <w:bCs/>
          <w:color w:val="000000" w:themeColor="text1"/>
        </w:rPr>
        <w:t>Accessibility Committee</w:t>
      </w:r>
      <w:r w:rsidR="00196484" w:rsidRPr="00196484">
        <w:rPr>
          <w:rFonts w:ascii="Arial" w:eastAsia="Arial" w:hAnsi="Arial" w:cs="Arial"/>
          <w:bCs/>
          <w:color w:val="000000" w:themeColor="text1"/>
        </w:rPr>
        <w:t xml:space="preserve"> </w:t>
      </w:r>
      <w:r w:rsidR="00F26747" w:rsidRPr="00196484">
        <w:rPr>
          <w:rFonts w:ascii="Arial" w:eastAsia="Arial" w:hAnsi="Arial" w:cs="Arial"/>
          <w:bCs/>
          <w:color w:val="000000" w:themeColor="text1"/>
        </w:rPr>
        <w:t>rolled out an optional, anonymous survey to all employees</w:t>
      </w:r>
      <w:r w:rsidR="00F26747" w:rsidRPr="00196484">
        <w:rPr>
          <w:rFonts w:ascii="Arial" w:eastAsia="Arial" w:hAnsi="Arial" w:cs="Arial"/>
          <w:color w:val="000000" w:themeColor="text1"/>
        </w:rPr>
        <w:t xml:space="preserve">. About 60% of staff responded and the majority feel comfortable coming to managers for an accommodation. </w:t>
      </w:r>
      <w:r w:rsidR="00196484">
        <w:rPr>
          <w:rFonts w:ascii="Arial" w:eastAsia="Arial" w:hAnsi="Arial" w:cs="Arial"/>
          <w:color w:val="000000" w:themeColor="text1"/>
        </w:rPr>
        <w:t>We continue to reach out regularly to staff and encourage open dialogue.</w:t>
      </w:r>
    </w:p>
    <w:p w14:paraId="6740F990" w14:textId="29E620EA" w:rsidR="003254B1" w:rsidRPr="00196484" w:rsidRDefault="00000000" w:rsidP="00196484">
      <w:pPr>
        <w:spacing w:before="280" w:after="280"/>
        <w:rPr>
          <w:rFonts w:ascii="Arial" w:eastAsia="Arial" w:hAnsi="Arial" w:cs="Arial"/>
          <w:b/>
          <w:color w:val="000000"/>
        </w:rPr>
      </w:pPr>
      <w:r w:rsidRPr="003F3158">
        <w:rPr>
          <w:rFonts w:ascii="Arial" w:eastAsia="Arial" w:hAnsi="Arial" w:cs="Arial"/>
          <w:b/>
          <w:color w:val="000000"/>
        </w:rPr>
        <w:t xml:space="preserve">Accessibility </w:t>
      </w:r>
      <w:r w:rsidR="00F31D15">
        <w:rPr>
          <w:rFonts w:ascii="Arial" w:eastAsia="Arial" w:hAnsi="Arial" w:cs="Arial"/>
          <w:b/>
          <w:color w:val="000000"/>
        </w:rPr>
        <w:t>Chair</w:t>
      </w:r>
      <w:r w:rsidRPr="003F3158">
        <w:rPr>
          <w:rFonts w:ascii="Arial" w:eastAsia="Arial" w:hAnsi="Arial" w:cs="Arial"/>
          <w:b/>
          <w:color w:val="000000"/>
        </w:rPr>
        <w:t>:</w:t>
      </w:r>
      <w:r w:rsidR="00196484">
        <w:rPr>
          <w:rFonts w:ascii="Arial" w:eastAsia="Arial" w:hAnsi="Arial" w:cs="Arial"/>
          <w:b/>
          <w:color w:val="000000"/>
        </w:rPr>
        <w:br/>
      </w:r>
      <w:r w:rsidR="00F26747" w:rsidRPr="003F3158">
        <w:rPr>
          <w:rFonts w:ascii="Arial" w:eastAsia="Arial" w:hAnsi="Arial" w:cs="Arial"/>
          <w:color w:val="000000"/>
        </w:rPr>
        <w:t xml:space="preserve">The Anthem Accessibility </w:t>
      </w:r>
      <w:r w:rsidR="00F31D15">
        <w:rPr>
          <w:rFonts w:ascii="Arial" w:eastAsia="Arial" w:hAnsi="Arial" w:cs="Arial"/>
          <w:color w:val="000000"/>
        </w:rPr>
        <w:t>Chair</w:t>
      </w:r>
      <w:r w:rsidR="00F26747" w:rsidRPr="003F3158">
        <w:rPr>
          <w:rFonts w:ascii="Arial" w:eastAsia="Arial" w:hAnsi="Arial" w:cs="Arial"/>
          <w:color w:val="000000"/>
        </w:rPr>
        <w:t xml:space="preserve"> meets regularly</w:t>
      </w:r>
      <w:r w:rsidR="00F31D15">
        <w:rPr>
          <w:rFonts w:ascii="Arial" w:eastAsia="Arial" w:hAnsi="Arial" w:cs="Arial"/>
          <w:color w:val="000000"/>
        </w:rPr>
        <w:t xml:space="preserve"> with management, employees, stakeholders and peers</w:t>
      </w:r>
      <w:r w:rsidR="00F26747" w:rsidRPr="003F3158">
        <w:rPr>
          <w:rFonts w:ascii="Arial" w:eastAsia="Arial" w:hAnsi="Arial" w:cs="Arial"/>
          <w:color w:val="000000"/>
        </w:rPr>
        <w:t xml:space="preserve"> to review progress, identify potential barriers, and discuss strategies for improvement. These meetings provide an ongoing opportunity to assess accessibility initiatives, proactively address potential concerns, and ensure that accessibility remains a priority in our operations. </w:t>
      </w:r>
    </w:p>
    <w:p w14:paraId="42B2F968" w14:textId="297B5375" w:rsidR="003254B1" w:rsidRPr="003F3158" w:rsidRDefault="00000000">
      <w:pPr>
        <w:spacing w:before="280" w:after="280"/>
        <w:rPr>
          <w:rFonts w:ascii="Arial" w:eastAsia="Arial" w:hAnsi="Arial" w:cs="Arial"/>
          <w:color w:val="000000"/>
        </w:rPr>
      </w:pPr>
      <w:r w:rsidRPr="003F3158">
        <w:rPr>
          <w:rFonts w:ascii="Arial" w:eastAsia="Arial" w:hAnsi="Arial" w:cs="Arial"/>
          <w:b/>
          <w:color w:val="000000"/>
        </w:rPr>
        <w:t>Continuous Improvement:</w:t>
      </w:r>
      <w:r w:rsidRPr="003F3158">
        <w:rPr>
          <w:rFonts w:ascii="Arial" w:eastAsia="Arial" w:hAnsi="Arial" w:cs="Arial"/>
          <w:color w:val="000000"/>
        </w:rPr>
        <w:br/>
        <w:t>We value the feedback we receive from both internal and external stakeholders, as it provides us with opportunities to further improve accessibility. We will continue to monitor feedback and take proactive steps to address any barriers that</w:t>
      </w:r>
      <w:r w:rsidR="00F26747" w:rsidRPr="003F3158">
        <w:rPr>
          <w:rFonts w:ascii="Arial" w:eastAsia="Arial" w:hAnsi="Arial" w:cs="Arial"/>
          <w:color w:val="000000"/>
        </w:rPr>
        <w:t xml:space="preserve"> arise</w:t>
      </w:r>
      <w:r w:rsidRPr="003F3158">
        <w:rPr>
          <w:rFonts w:ascii="Arial" w:eastAsia="Arial" w:hAnsi="Arial" w:cs="Arial"/>
          <w:color w:val="000000"/>
        </w:rPr>
        <w:t>.</w:t>
      </w:r>
    </w:p>
    <w:p w14:paraId="6716DA6E" w14:textId="77777777" w:rsidR="003254B1" w:rsidRPr="003F3158" w:rsidRDefault="00000000">
      <w:pPr>
        <w:numPr>
          <w:ilvl w:val="0"/>
          <w:numId w:val="1"/>
        </w:numPr>
        <w:pBdr>
          <w:top w:val="nil"/>
          <w:left w:val="nil"/>
          <w:bottom w:val="nil"/>
          <w:right w:val="nil"/>
          <w:between w:val="nil"/>
        </w:pBdr>
        <w:rPr>
          <w:rFonts w:ascii="Arial" w:eastAsia="Arial" w:hAnsi="Arial" w:cs="Arial"/>
          <w:b/>
          <w:color w:val="000000"/>
          <w:u w:val="single"/>
        </w:rPr>
      </w:pPr>
      <w:r w:rsidRPr="003F3158">
        <w:rPr>
          <w:rFonts w:ascii="Arial" w:eastAsia="Arial" w:hAnsi="Arial" w:cs="Arial"/>
          <w:b/>
          <w:color w:val="000000"/>
          <w:u w:val="single"/>
        </w:rPr>
        <w:t>Conclusion</w:t>
      </w:r>
    </w:p>
    <w:p w14:paraId="45D02F95" w14:textId="40F1FB12" w:rsidR="003254B1" w:rsidRPr="003F3158" w:rsidRDefault="00F31D15">
      <w:pPr>
        <w:rPr>
          <w:rFonts w:ascii="Arial" w:eastAsia="Arial" w:hAnsi="Arial" w:cs="Arial"/>
          <w:color w:val="000000"/>
        </w:rPr>
      </w:pPr>
      <w:r>
        <w:rPr>
          <w:rFonts w:ascii="Arial" w:eastAsia="Arial" w:hAnsi="Arial" w:cs="Arial"/>
          <w:color w:val="000000"/>
        </w:rPr>
        <w:t>Anthem</w:t>
      </w:r>
      <w:r w:rsidR="00F26747" w:rsidRPr="003F3158">
        <w:rPr>
          <w:rFonts w:ascii="Arial" w:eastAsia="Arial" w:hAnsi="Arial" w:cs="Arial"/>
          <w:color w:val="000000"/>
        </w:rPr>
        <w:t> remain</w:t>
      </w:r>
      <w:r w:rsidR="00EE7574">
        <w:rPr>
          <w:rFonts w:ascii="Arial" w:eastAsia="Arial" w:hAnsi="Arial" w:cs="Arial"/>
          <w:color w:val="000000"/>
        </w:rPr>
        <w:t>s</w:t>
      </w:r>
      <w:r w:rsidR="00F26747" w:rsidRPr="003F3158">
        <w:rPr>
          <w:rFonts w:ascii="Arial" w:eastAsia="Arial" w:hAnsi="Arial" w:cs="Arial"/>
          <w:color w:val="000000"/>
        </w:rPr>
        <w:t xml:space="preserve"> committed to creating an inclusive and accessible environment for our stakeholders, employees, and clients. We recognize that accessibility is an ongoing journey, and we will continue to identify and address barriers in the years ahead.</w:t>
      </w:r>
    </w:p>
    <w:p w14:paraId="5EBE4F34" w14:textId="77777777" w:rsidR="003254B1" w:rsidRPr="003F3158" w:rsidRDefault="003254B1">
      <w:pPr>
        <w:rPr>
          <w:rFonts w:ascii="Arial" w:eastAsia="Arial" w:hAnsi="Arial" w:cs="Arial"/>
        </w:rPr>
      </w:pPr>
    </w:p>
    <w:sectPr w:rsidR="003254B1" w:rsidRPr="003F3158">
      <w:footerReference w:type="even" r:id="rId23"/>
      <w:footerReference w:type="default" r:id="rId24"/>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1C5DC" w14:textId="77777777" w:rsidR="00D93CE6" w:rsidRDefault="00D93CE6">
      <w:r>
        <w:separator/>
      </w:r>
    </w:p>
  </w:endnote>
  <w:endnote w:type="continuationSeparator" w:id="0">
    <w:p w14:paraId="0FFD4114" w14:textId="77777777" w:rsidR="00D93CE6" w:rsidRDefault="00D9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1E03022-E8B1-6D42-848E-90B149F20010}"/>
  </w:font>
  <w:font w:name="Times New Roman">
    <w:panose1 w:val="02020603050405020304"/>
    <w:charset w:val="00"/>
    <w:family w:val="roman"/>
    <w:pitch w:val="variable"/>
    <w:sig w:usb0="E0002EFF" w:usb1="C000785B" w:usb2="00000009" w:usb3="00000000" w:csb0="000001FF" w:csb1="00000000"/>
    <w:embedRegular r:id="rId2" w:fontKey="{0BA66164-62E7-1D4A-841B-95862F1FD346}"/>
    <w:embedBold r:id="rId3" w:fontKey="{3D332753-2C29-8A46-B70A-C9C9EA390B68}"/>
    <w:embedItalic r:id="rId4" w:fontKey="{D43E1999-7E09-604C-A2FB-534516BCB7FB}"/>
  </w:font>
  <w:font w:name="Courier New">
    <w:panose1 w:val="02070309020205020404"/>
    <w:charset w:val="00"/>
    <w:family w:val="modern"/>
    <w:pitch w:val="fixed"/>
    <w:sig w:usb0="E0002EFF" w:usb1="C0007843" w:usb2="00000009" w:usb3="00000000" w:csb0="000001FF" w:csb1="00000000"/>
    <w:embedRegular r:id="rId5" w:fontKey="{16268449-154D-D841-9D2C-2C0D7B80B126}"/>
  </w:font>
  <w:font w:name="Wingdings">
    <w:panose1 w:val="05000000000000000000"/>
    <w:charset w:val="4D"/>
    <w:family w:val="decorative"/>
    <w:pitch w:val="variable"/>
    <w:sig w:usb0="00000003" w:usb1="00000000" w:usb2="00000000" w:usb3="00000000" w:csb0="80000001" w:csb1="00000000"/>
    <w:embedRegular r:id="rId6" w:fontKey="{33DB6A65-F9F6-B44C-BFF0-3A0AED0B91A7}"/>
  </w:font>
  <w:font w:name="Aptos">
    <w:panose1 w:val="020B0004020202020204"/>
    <w:charset w:val="00"/>
    <w:family w:val="swiss"/>
    <w:pitch w:val="variable"/>
    <w:sig w:usb0="20000287" w:usb1="00000003" w:usb2="00000000" w:usb3="00000000" w:csb0="0000019F" w:csb1="00000000"/>
    <w:embedRegular r:id="rId7" w:fontKey="{DE98864D-4DFD-C549-9D93-B77F3A0722C2}"/>
    <w:embedBold r:id="rId8" w:fontKey="{9B3642B6-57D2-7D42-87D4-5A18EF14846E}"/>
    <w:embedItalic r:id="rId9" w:fontKey="{D804F0D6-EF08-994E-A54D-FB49DD6A0192}"/>
    <w:embedBoldItalic r:id="rId10" w:fontKey="{676979A7-0A85-4947-B2C4-9E4A186EF111}"/>
  </w:font>
  <w:font w:name="Aptos Display">
    <w:panose1 w:val="020B0004020202020204"/>
    <w:charset w:val="00"/>
    <w:family w:val="swiss"/>
    <w:pitch w:val="variable"/>
    <w:sig w:usb0="20000287" w:usb1="00000003" w:usb2="00000000" w:usb3="00000000" w:csb0="0000019F" w:csb1="00000000"/>
    <w:embedRegular r:id="rId11" w:fontKey="{9A7C5F74-07EC-3D47-B838-627B623708DA}"/>
    <w:embedBold r:id="rId12" w:fontKey="{E704B0EE-7A24-EC4F-B701-7E5595FF7E87}"/>
  </w:font>
  <w:font w:name="Arial">
    <w:panose1 w:val="020B0604020202020204"/>
    <w:charset w:val="00"/>
    <w:family w:val="swiss"/>
    <w:pitch w:val="variable"/>
    <w:sig w:usb0="E0002EFF" w:usb1="C000785B" w:usb2="00000009" w:usb3="00000000" w:csb0="000001FF" w:csb1="00000000"/>
    <w:embedRegular r:id="rId13" w:fontKey="{E1F5C7C6-ABC5-F247-8ACE-2E04C88E2805}"/>
    <w:embedBold r:id="rId14" w:fontKey="{6828F9A3-C1D2-D641-8EF4-73815EB397FD}"/>
    <w:embedItalic r:id="rId15" w:fontKey="{AFC0A5DD-9AFD-3E4B-9836-4FA0F9CF2BD8}"/>
    <w:embedBoldItalic r:id="rId16" w:fontKey="{3F11AAD6-833A-F947-A60A-FB401FC35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538D8" w14:textId="77777777" w:rsidR="003254B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C28AC3" w14:textId="77777777" w:rsidR="003254B1" w:rsidRDefault="003254B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91FE" w14:textId="77777777" w:rsidR="003254B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123F9">
      <w:rPr>
        <w:noProof/>
        <w:color w:val="000000"/>
      </w:rPr>
      <w:t>1</w:t>
    </w:r>
    <w:r>
      <w:rPr>
        <w:color w:val="000000"/>
      </w:rPr>
      <w:fldChar w:fldCharType="end"/>
    </w:r>
  </w:p>
  <w:p w14:paraId="4BC59624" w14:textId="77777777" w:rsidR="003254B1" w:rsidRDefault="003254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ABF79" w14:textId="77777777" w:rsidR="00D93CE6" w:rsidRDefault="00D93CE6">
      <w:r>
        <w:separator/>
      </w:r>
    </w:p>
  </w:footnote>
  <w:footnote w:type="continuationSeparator" w:id="0">
    <w:p w14:paraId="3A30C0C9" w14:textId="77777777" w:rsidR="00D93CE6" w:rsidRDefault="00D93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0A6A"/>
    <w:multiLevelType w:val="hybridMultilevel"/>
    <w:tmpl w:val="60CE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77881"/>
    <w:multiLevelType w:val="hybridMultilevel"/>
    <w:tmpl w:val="9F7A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93F43"/>
    <w:multiLevelType w:val="hybridMultilevel"/>
    <w:tmpl w:val="FD5EA528"/>
    <w:lvl w:ilvl="0" w:tplc="10588272">
      <w:start w:val="1"/>
      <w:numFmt w:val="decimal"/>
      <w:lvlText w:val="%1."/>
      <w:lvlJc w:val="left"/>
      <w:pPr>
        <w:ind w:left="360" w:hanging="360"/>
      </w:pPr>
      <w:rPr>
        <w:rFonts w:hint="default"/>
        <w:b/>
      </w:rPr>
    </w:lvl>
    <w:lvl w:ilvl="1" w:tplc="D5C68864">
      <w:start w:val="1"/>
      <w:numFmt w:val="lowerRoman"/>
      <w:lvlText w:val="%2)"/>
      <w:lvlJc w:val="righ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4F84"/>
    <w:multiLevelType w:val="hybridMultilevel"/>
    <w:tmpl w:val="83421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C7637"/>
    <w:multiLevelType w:val="multilevel"/>
    <w:tmpl w:val="C2803BE6"/>
    <w:lvl w:ilvl="0">
      <w:start w:val="1"/>
      <w:numFmt w:val="lowerLetter"/>
      <w:lvlText w:val="%1)"/>
      <w:lvlJc w:val="left"/>
      <w:pPr>
        <w:tabs>
          <w:tab w:val="num" w:pos="927"/>
        </w:tabs>
        <w:ind w:left="927" w:hanging="360"/>
      </w:pPr>
      <w:rPr>
        <w:rFonts w:ascii="Times New Roman" w:eastAsia="Times New Roman" w:hAnsi="Times New Roman" w:cs="Times New Roman"/>
        <w:sz w:val="20"/>
      </w:rPr>
    </w:lvl>
    <w:lvl w:ilvl="1">
      <w:start w:val="1"/>
      <w:numFmt w:val="bullet"/>
      <w:lvlText w:val=""/>
      <w:lvlJc w:val="left"/>
      <w:pPr>
        <w:ind w:left="992" w:hanging="360"/>
      </w:pPr>
      <w:rPr>
        <w:rFonts w:ascii="Symbol" w:hAnsi="Symbol" w:hint="default"/>
        <w:color w:val="auto"/>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5" w15:restartNumberingAfterBreak="0">
    <w:nsid w:val="1A3D3A86"/>
    <w:multiLevelType w:val="multilevel"/>
    <w:tmpl w:val="B4C6C13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9F25BA"/>
    <w:multiLevelType w:val="hybridMultilevel"/>
    <w:tmpl w:val="8FF2D5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F32BDE"/>
    <w:multiLevelType w:val="hybridMultilevel"/>
    <w:tmpl w:val="9DEE38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E65C06"/>
    <w:multiLevelType w:val="hybridMultilevel"/>
    <w:tmpl w:val="A406279A"/>
    <w:lvl w:ilvl="0" w:tplc="67D4D0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BE26D80"/>
    <w:multiLevelType w:val="hybridMultilevel"/>
    <w:tmpl w:val="3AA8C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F4F55A2"/>
    <w:multiLevelType w:val="hybridMultilevel"/>
    <w:tmpl w:val="67E412B2"/>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57762253"/>
    <w:multiLevelType w:val="hybridMultilevel"/>
    <w:tmpl w:val="1326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43ACB"/>
    <w:multiLevelType w:val="hybridMultilevel"/>
    <w:tmpl w:val="9248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84ECB"/>
    <w:multiLevelType w:val="hybridMultilevel"/>
    <w:tmpl w:val="6664760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7074AB1"/>
    <w:multiLevelType w:val="multilevel"/>
    <w:tmpl w:val="3404F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4F1A73"/>
    <w:multiLevelType w:val="multilevel"/>
    <w:tmpl w:val="AFE0B0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6CB1E7C"/>
    <w:multiLevelType w:val="hybridMultilevel"/>
    <w:tmpl w:val="71E4A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EB49ED"/>
    <w:multiLevelType w:val="multilevel"/>
    <w:tmpl w:val="81E830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860B48"/>
    <w:multiLevelType w:val="multilevel"/>
    <w:tmpl w:val="3AF8CF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927" w:hanging="360"/>
      </w:pPr>
      <w:rPr>
        <w:rFonts w:ascii="Times New Roman" w:eastAsia="Times New Roman" w:hAnsi="Times New Roman" w:cs="Times New Roman"/>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9683335">
    <w:abstractNumId w:val="15"/>
  </w:num>
  <w:num w:numId="2" w16cid:durableId="1346519851">
    <w:abstractNumId w:val="5"/>
  </w:num>
  <w:num w:numId="3" w16cid:durableId="1633438780">
    <w:abstractNumId w:val="17"/>
  </w:num>
  <w:num w:numId="4" w16cid:durableId="1962110297">
    <w:abstractNumId w:val="14"/>
  </w:num>
  <w:num w:numId="5" w16cid:durableId="1154293068">
    <w:abstractNumId w:val="10"/>
  </w:num>
  <w:num w:numId="6" w16cid:durableId="79299684">
    <w:abstractNumId w:val="9"/>
  </w:num>
  <w:num w:numId="7" w16cid:durableId="82772915">
    <w:abstractNumId w:val="2"/>
  </w:num>
  <w:num w:numId="8" w16cid:durableId="1472332013">
    <w:abstractNumId w:val="8"/>
  </w:num>
  <w:num w:numId="9" w16cid:durableId="863981498">
    <w:abstractNumId w:val="6"/>
  </w:num>
  <w:num w:numId="10" w16cid:durableId="731466528">
    <w:abstractNumId w:val="18"/>
  </w:num>
  <w:num w:numId="11" w16cid:durableId="1122188507">
    <w:abstractNumId w:val="7"/>
  </w:num>
  <w:num w:numId="12" w16cid:durableId="1635789933">
    <w:abstractNumId w:val="4"/>
  </w:num>
  <w:num w:numId="13" w16cid:durableId="359939136">
    <w:abstractNumId w:val="13"/>
  </w:num>
  <w:num w:numId="14" w16cid:durableId="1967930143">
    <w:abstractNumId w:val="12"/>
  </w:num>
  <w:num w:numId="15" w16cid:durableId="1228606901">
    <w:abstractNumId w:val="3"/>
  </w:num>
  <w:num w:numId="16" w16cid:durableId="49772242">
    <w:abstractNumId w:val="1"/>
  </w:num>
  <w:num w:numId="17" w16cid:durableId="72777454">
    <w:abstractNumId w:val="11"/>
  </w:num>
  <w:num w:numId="18" w16cid:durableId="1395739285">
    <w:abstractNumId w:val="16"/>
  </w:num>
  <w:num w:numId="19" w16cid:durableId="394820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4B1"/>
    <w:rsid w:val="000570CF"/>
    <w:rsid w:val="00065AAE"/>
    <w:rsid w:val="00070F98"/>
    <w:rsid w:val="000A604F"/>
    <w:rsid w:val="000A763D"/>
    <w:rsid w:val="000B04BB"/>
    <w:rsid w:val="000B2889"/>
    <w:rsid w:val="000B6679"/>
    <w:rsid w:val="000C165B"/>
    <w:rsid w:val="0011568D"/>
    <w:rsid w:val="00181772"/>
    <w:rsid w:val="001824F8"/>
    <w:rsid w:val="00196484"/>
    <w:rsid w:val="00216D44"/>
    <w:rsid w:val="00230C7E"/>
    <w:rsid w:val="002573F1"/>
    <w:rsid w:val="0028011D"/>
    <w:rsid w:val="002D2C41"/>
    <w:rsid w:val="003254B1"/>
    <w:rsid w:val="003E7530"/>
    <w:rsid w:val="003F3158"/>
    <w:rsid w:val="004035DA"/>
    <w:rsid w:val="00404898"/>
    <w:rsid w:val="00481FE5"/>
    <w:rsid w:val="004E1447"/>
    <w:rsid w:val="004E3E0E"/>
    <w:rsid w:val="004E740F"/>
    <w:rsid w:val="005A3767"/>
    <w:rsid w:val="005A698C"/>
    <w:rsid w:val="005B1791"/>
    <w:rsid w:val="005E7377"/>
    <w:rsid w:val="005F2BD9"/>
    <w:rsid w:val="00614CAC"/>
    <w:rsid w:val="006306DF"/>
    <w:rsid w:val="006361E1"/>
    <w:rsid w:val="00643357"/>
    <w:rsid w:val="006A0ED8"/>
    <w:rsid w:val="006A540D"/>
    <w:rsid w:val="006C4D16"/>
    <w:rsid w:val="00711DCA"/>
    <w:rsid w:val="007A4898"/>
    <w:rsid w:val="007D5C92"/>
    <w:rsid w:val="0081117D"/>
    <w:rsid w:val="008215D9"/>
    <w:rsid w:val="008712F5"/>
    <w:rsid w:val="008C50D1"/>
    <w:rsid w:val="008C6E8E"/>
    <w:rsid w:val="00906E3F"/>
    <w:rsid w:val="009429D6"/>
    <w:rsid w:val="00945767"/>
    <w:rsid w:val="009A7AD3"/>
    <w:rsid w:val="009E249F"/>
    <w:rsid w:val="009E54D2"/>
    <w:rsid w:val="00A123F9"/>
    <w:rsid w:val="00A353F4"/>
    <w:rsid w:val="00A65AF2"/>
    <w:rsid w:val="00AA06D7"/>
    <w:rsid w:val="00AF7EDF"/>
    <w:rsid w:val="00B341A9"/>
    <w:rsid w:val="00B8624E"/>
    <w:rsid w:val="00BC5CD2"/>
    <w:rsid w:val="00BE244F"/>
    <w:rsid w:val="00C2220F"/>
    <w:rsid w:val="00C631B3"/>
    <w:rsid w:val="00C72F92"/>
    <w:rsid w:val="00C91399"/>
    <w:rsid w:val="00C97BB4"/>
    <w:rsid w:val="00CF3412"/>
    <w:rsid w:val="00D55FD0"/>
    <w:rsid w:val="00D65303"/>
    <w:rsid w:val="00D76383"/>
    <w:rsid w:val="00D8359E"/>
    <w:rsid w:val="00D93CE6"/>
    <w:rsid w:val="00DC1003"/>
    <w:rsid w:val="00DD22C7"/>
    <w:rsid w:val="00E03EF0"/>
    <w:rsid w:val="00E47E65"/>
    <w:rsid w:val="00E557E0"/>
    <w:rsid w:val="00E966FB"/>
    <w:rsid w:val="00EE282C"/>
    <w:rsid w:val="00EE7574"/>
    <w:rsid w:val="00F00959"/>
    <w:rsid w:val="00F108D0"/>
    <w:rsid w:val="00F16D99"/>
    <w:rsid w:val="00F26747"/>
    <w:rsid w:val="00F31D15"/>
    <w:rsid w:val="00F353E5"/>
    <w:rsid w:val="00FC2D08"/>
    <w:rsid w:val="00FD1F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4ED76C6"/>
  <w15:docId w15:val="{9B46E70A-0794-904F-B635-AB80F819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4F4"/>
  </w:style>
  <w:style w:type="paragraph" w:styleId="Heading1">
    <w:name w:val="heading 1"/>
    <w:basedOn w:val="Normal"/>
    <w:next w:val="Normal"/>
    <w:link w:val="Heading1Char"/>
    <w:uiPriority w:val="9"/>
    <w:qFormat/>
    <w:rsid w:val="006E72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72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2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2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2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2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2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2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2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72A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E72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72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2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2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2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2AF"/>
    <w:rPr>
      <w:rFonts w:eastAsiaTheme="majorEastAsia" w:cstheme="majorBidi"/>
      <w:color w:val="272727" w:themeColor="text1" w:themeTint="D8"/>
    </w:rPr>
  </w:style>
  <w:style w:type="character" w:customStyle="1" w:styleId="TitleChar">
    <w:name w:val="Title Char"/>
    <w:basedOn w:val="DefaultParagraphFont"/>
    <w:link w:val="Title"/>
    <w:uiPriority w:val="10"/>
    <w:rsid w:val="006E7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E7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2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72AF"/>
    <w:rPr>
      <w:i/>
      <w:iCs/>
      <w:color w:val="404040" w:themeColor="text1" w:themeTint="BF"/>
    </w:rPr>
  </w:style>
  <w:style w:type="paragraph" w:styleId="ListParagraph">
    <w:name w:val="List Paragraph"/>
    <w:basedOn w:val="Normal"/>
    <w:uiPriority w:val="34"/>
    <w:qFormat/>
    <w:rsid w:val="006E72AF"/>
    <w:pPr>
      <w:ind w:left="720"/>
      <w:contextualSpacing/>
    </w:pPr>
  </w:style>
  <w:style w:type="character" w:styleId="IntenseEmphasis">
    <w:name w:val="Intense Emphasis"/>
    <w:basedOn w:val="DefaultParagraphFont"/>
    <w:uiPriority w:val="21"/>
    <w:qFormat/>
    <w:rsid w:val="006E72AF"/>
    <w:rPr>
      <w:i/>
      <w:iCs/>
      <w:color w:val="0F4761" w:themeColor="accent1" w:themeShade="BF"/>
    </w:rPr>
  </w:style>
  <w:style w:type="paragraph" w:styleId="IntenseQuote">
    <w:name w:val="Intense Quote"/>
    <w:basedOn w:val="Normal"/>
    <w:next w:val="Normal"/>
    <w:link w:val="IntenseQuoteChar"/>
    <w:uiPriority w:val="30"/>
    <w:qFormat/>
    <w:rsid w:val="006E72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2AF"/>
    <w:rPr>
      <w:i/>
      <w:iCs/>
      <w:color w:val="0F4761" w:themeColor="accent1" w:themeShade="BF"/>
    </w:rPr>
  </w:style>
  <w:style w:type="character" w:styleId="IntenseReference">
    <w:name w:val="Intense Reference"/>
    <w:basedOn w:val="DefaultParagraphFont"/>
    <w:uiPriority w:val="32"/>
    <w:qFormat/>
    <w:rsid w:val="006E72AF"/>
    <w:rPr>
      <w:b/>
      <w:bCs/>
      <w:smallCaps/>
      <w:color w:val="0F4761" w:themeColor="accent1" w:themeShade="BF"/>
      <w:spacing w:val="5"/>
    </w:rPr>
  </w:style>
  <w:style w:type="paragraph" w:styleId="Footer">
    <w:name w:val="footer"/>
    <w:basedOn w:val="Normal"/>
    <w:link w:val="FooterChar"/>
    <w:uiPriority w:val="99"/>
    <w:unhideWhenUsed/>
    <w:rsid w:val="005034F4"/>
    <w:pPr>
      <w:tabs>
        <w:tab w:val="center" w:pos="4680"/>
        <w:tab w:val="right" w:pos="9360"/>
      </w:tabs>
    </w:pPr>
  </w:style>
  <w:style w:type="character" w:customStyle="1" w:styleId="FooterChar">
    <w:name w:val="Footer Char"/>
    <w:basedOn w:val="DefaultParagraphFont"/>
    <w:link w:val="Footer"/>
    <w:uiPriority w:val="99"/>
    <w:rsid w:val="005034F4"/>
  </w:style>
  <w:style w:type="character" w:styleId="PageNumber">
    <w:name w:val="page number"/>
    <w:basedOn w:val="DefaultParagraphFont"/>
    <w:uiPriority w:val="99"/>
    <w:semiHidden/>
    <w:unhideWhenUsed/>
    <w:rsid w:val="005034F4"/>
  </w:style>
  <w:style w:type="paragraph" w:styleId="Header">
    <w:name w:val="header"/>
    <w:basedOn w:val="Normal"/>
    <w:link w:val="HeaderChar"/>
    <w:uiPriority w:val="99"/>
    <w:unhideWhenUsed/>
    <w:rsid w:val="005034F4"/>
    <w:pPr>
      <w:tabs>
        <w:tab w:val="center" w:pos="4680"/>
        <w:tab w:val="right" w:pos="9360"/>
      </w:tabs>
    </w:pPr>
  </w:style>
  <w:style w:type="character" w:customStyle="1" w:styleId="HeaderChar">
    <w:name w:val="Header Char"/>
    <w:basedOn w:val="DefaultParagraphFont"/>
    <w:link w:val="Header"/>
    <w:uiPriority w:val="99"/>
    <w:rsid w:val="005034F4"/>
  </w:style>
  <w:style w:type="table" w:styleId="TableGrid">
    <w:name w:val="Table Grid"/>
    <w:basedOn w:val="TableNormal"/>
    <w:uiPriority w:val="39"/>
    <w:rsid w:val="00107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33D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033D0"/>
    <w:rPr>
      <w:b/>
      <w:bCs/>
    </w:rPr>
  </w:style>
  <w:style w:type="character" w:customStyle="1" w:styleId="apple-converted-space">
    <w:name w:val="apple-converted-space"/>
    <w:basedOn w:val="DefaultParagraphFont"/>
    <w:rsid w:val="004033D0"/>
  </w:style>
  <w:style w:type="paragraph" w:styleId="TOCHeading">
    <w:name w:val="TOC Heading"/>
    <w:basedOn w:val="Heading1"/>
    <w:next w:val="Normal"/>
    <w:uiPriority w:val="39"/>
    <w:unhideWhenUsed/>
    <w:qFormat/>
    <w:rsid w:val="00D2458C"/>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D2458C"/>
    <w:pPr>
      <w:spacing w:before="120"/>
    </w:pPr>
    <w:rPr>
      <w:b/>
      <w:bCs/>
      <w:i/>
      <w:iCs/>
    </w:rPr>
  </w:style>
  <w:style w:type="paragraph" w:styleId="TOC2">
    <w:name w:val="toc 2"/>
    <w:basedOn w:val="Normal"/>
    <w:next w:val="Normal"/>
    <w:autoRedefine/>
    <w:uiPriority w:val="39"/>
    <w:unhideWhenUsed/>
    <w:rsid w:val="00D2458C"/>
    <w:pPr>
      <w:spacing w:before="120"/>
      <w:ind w:left="240"/>
    </w:pPr>
    <w:rPr>
      <w:b/>
      <w:bCs/>
      <w:sz w:val="22"/>
      <w:szCs w:val="22"/>
    </w:rPr>
  </w:style>
  <w:style w:type="character" w:styleId="Hyperlink">
    <w:name w:val="Hyperlink"/>
    <w:basedOn w:val="DefaultParagraphFont"/>
    <w:uiPriority w:val="99"/>
    <w:unhideWhenUsed/>
    <w:rsid w:val="00D2458C"/>
    <w:rPr>
      <w:color w:val="467886" w:themeColor="hyperlink"/>
      <w:u w:val="single"/>
    </w:rPr>
  </w:style>
  <w:style w:type="paragraph" w:styleId="TOC3">
    <w:name w:val="toc 3"/>
    <w:basedOn w:val="Normal"/>
    <w:next w:val="Normal"/>
    <w:autoRedefine/>
    <w:uiPriority w:val="39"/>
    <w:semiHidden/>
    <w:unhideWhenUsed/>
    <w:rsid w:val="00D2458C"/>
    <w:pPr>
      <w:ind w:left="480"/>
    </w:pPr>
    <w:rPr>
      <w:sz w:val="20"/>
      <w:szCs w:val="20"/>
    </w:rPr>
  </w:style>
  <w:style w:type="paragraph" w:styleId="TOC4">
    <w:name w:val="toc 4"/>
    <w:basedOn w:val="Normal"/>
    <w:next w:val="Normal"/>
    <w:autoRedefine/>
    <w:uiPriority w:val="39"/>
    <w:semiHidden/>
    <w:unhideWhenUsed/>
    <w:rsid w:val="00D2458C"/>
    <w:pPr>
      <w:ind w:left="720"/>
    </w:pPr>
    <w:rPr>
      <w:sz w:val="20"/>
      <w:szCs w:val="20"/>
    </w:rPr>
  </w:style>
  <w:style w:type="paragraph" w:styleId="TOC5">
    <w:name w:val="toc 5"/>
    <w:basedOn w:val="Normal"/>
    <w:next w:val="Normal"/>
    <w:autoRedefine/>
    <w:uiPriority w:val="39"/>
    <w:semiHidden/>
    <w:unhideWhenUsed/>
    <w:rsid w:val="00D2458C"/>
    <w:pPr>
      <w:ind w:left="960"/>
    </w:pPr>
    <w:rPr>
      <w:sz w:val="20"/>
      <w:szCs w:val="20"/>
    </w:rPr>
  </w:style>
  <w:style w:type="paragraph" w:styleId="TOC6">
    <w:name w:val="toc 6"/>
    <w:basedOn w:val="Normal"/>
    <w:next w:val="Normal"/>
    <w:autoRedefine/>
    <w:uiPriority w:val="39"/>
    <w:semiHidden/>
    <w:unhideWhenUsed/>
    <w:rsid w:val="00D2458C"/>
    <w:pPr>
      <w:ind w:left="1200"/>
    </w:pPr>
    <w:rPr>
      <w:sz w:val="20"/>
      <w:szCs w:val="20"/>
    </w:rPr>
  </w:style>
  <w:style w:type="paragraph" w:styleId="TOC7">
    <w:name w:val="toc 7"/>
    <w:basedOn w:val="Normal"/>
    <w:next w:val="Normal"/>
    <w:autoRedefine/>
    <w:uiPriority w:val="39"/>
    <w:semiHidden/>
    <w:unhideWhenUsed/>
    <w:rsid w:val="00D2458C"/>
    <w:pPr>
      <w:ind w:left="1440"/>
    </w:pPr>
    <w:rPr>
      <w:sz w:val="20"/>
      <w:szCs w:val="20"/>
    </w:rPr>
  </w:style>
  <w:style w:type="paragraph" w:styleId="TOC8">
    <w:name w:val="toc 8"/>
    <w:basedOn w:val="Normal"/>
    <w:next w:val="Normal"/>
    <w:autoRedefine/>
    <w:uiPriority w:val="39"/>
    <w:semiHidden/>
    <w:unhideWhenUsed/>
    <w:rsid w:val="00D2458C"/>
    <w:pPr>
      <w:ind w:left="1680"/>
    </w:pPr>
    <w:rPr>
      <w:sz w:val="20"/>
      <w:szCs w:val="20"/>
    </w:rPr>
  </w:style>
  <w:style w:type="paragraph" w:styleId="TOC9">
    <w:name w:val="toc 9"/>
    <w:basedOn w:val="Normal"/>
    <w:next w:val="Normal"/>
    <w:autoRedefine/>
    <w:uiPriority w:val="39"/>
    <w:semiHidden/>
    <w:unhideWhenUsed/>
    <w:rsid w:val="00D2458C"/>
    <w:pPr>
      <w:ind w:left="1920"/>
    </w:pPr>
    <w:rPr>
      <w:sz w:val="20"/>
      <w:szCs w:val="20"/>
    </w:rPr>
  </w:style>
  <w:style w:type="paragraph" w:styleId="Revision">
    <w:name w:val="Revision"/>
    <w:hidden/>
    <w:uiPriority w:val="99"/>
    <w:semiHidden/>
    <w:rsid w:val="00196B38"/>
  </w:style>
  <w:style w:type="character" w:styleId="FollowedHyperlink">
    <w:name w:val="FollowedHyperlink"/>
    <w:basedOn w:val="DefaultParagraphFont"/>
    <w:uiPriority w:val="99"/>
    <w:semiHidden/>
    <w:unhideWhenUsed/>
    <w:rsid w:val="009E7D51"/>
    <w:rPr>
      <w:color w:val="96607D"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UnresolvedMention">
    <w:name w:val="Unresolved Mention"/>
    <w:basedOn w:val="DefaultParagraphFont"/>
    <w:uiPriority w:val="99"/>
    <w:semiHidden/>
    <w:unhideWhenUsed/>
    <w:rsid w:val="00D65303"/>
    <w:rPr>
      <w:color w:val="605E5C"/>
      <w:shd w:val="clear" w:color="auto" w:fill="E1DFDD"/>
    </w:rPr>
  </w:style>
  <w:style w:type="character" w:styleId="Emphasis">
    <w:name w:val="Emphasis"/>
    <w:basedOn w:val="DefaultParagraphFont"/>
    <w:uiPriority w:val="20"/>
    <w:qFormat/>
    <w:rsid w:val="000A60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cessible.canada.ca/creating-accessibility-standards/asc-62-accessible-equitable-artificial-intelligence-systems" TargetMode="External"/><Relationship Id="rId18" Type="http://schemas.openxmlformats.org/officeDocument/2006/relationships/hyperlink" Target="https://canada-ca.github.io/gcdigital-tools_outils-numeriquesgc/en/1-design-with-user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ccessible.canada.ca/creating-accessibility-standards/can-asc-312025-plain-language" TargetMode="External"/><Relationship Id="rId7" Type="http://schemas.openxmlformats.org/officeDocument/2006/relationships/endnotes" Target="endnotes.xml"/><Relationship Id="rId12" Type="http://schemas.openxmlformats.org/officeDocument/2006/relationships/hyperlink" Target="https://accessible.canada.ca/creating-accessibility-standards/can-asc-312025-plain-language" TargetMode="External"/><Relationship Id="rId17" Type="http://schemas.openxmlformats.org/officeDocument/2006/relationships/hyperlink" Target="https://chha.ca/educ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s.ca/services-for-business" TargetMode="External"/><Relationship Id="rId20" Type="http://schemas.openxmlformats.org/officeDocument/2006/relationships/hyperlink" Target="https://accessible.canada.ca/creating-accessibility-standards/csa-asc-b651-accessible-design-built-environ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tc.gc.ca/eng/archive/2016/2016-436.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crw.org/employment-services/employers/" TargetMode="External"/><Relationship Id="rId23" Type="http://schemas.openxmlformats.org/officeDocument/2006/relationships/footer" Target="footer1.xml"/><Relationship Id="rId10" Type="http://schemas.openxmlformats.org/officeDocument/2006/relationships/hyperlink" Target="mailto:qraby@anthemse.com" TargetMode="External"/><Relationship Id="rId19" Type="http://schemas.openxmlformats.org/officeDocument/2006/relationships/hyperlink" Target="https://knowbility.org/services" TargetMode="External"/><Relationship Id="rId4" Type="http://schemas.openxmlformats.org/officeDocument/2006/relationships/settings" Target="settings.xml"/><Relationship Id="rId9" Type="http://schemas.openxmlformats.org/officeDocument/2006/relationships/hyperlink" Target="mailto:hr@anthemse.com" TargetMode="External"/><Relationship Id="rId14" Type="http://schemas.openxmlformats.org/officeDocument/2006/relationships/hyperlink" Target="https://www.ami.ca/sites/default/files/2025-08/AMI%20Disability%20Language%20Guide_EN.pdf" TargetMode="External"/><Relationship Id="rId22" Type="http://schemas.openxmlformats.org/officeDocument/2006/relationships/hyperlink" Target="https://drive.google.com/file/d/1FgEm1b7xI0BSl52f7mX4r-OeXFHOCIk8/view?usp=shar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5qQXXyHyU9nHw9y+TocAVKqr+w==">CgMxLjA4AHIhMTByZS1wb0JwZTJFZExjLUdiRkFtb0xoUDRlWFJuMWVD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5436</Words>
  <Characters>33057</Characters>
  <Application>Microsoft Office Word</Application>
  <DocSecurity>0</DocSecurity>
  <Lines>703</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Chandler Buchanan</dc:creator>
  <cp:lastModifiedBy>Quincy Raby</cp:lastModifiedBy>
  <cp:revision>2</cp:revision>
  <dcterms:created xsi:type="dcterms:W3CDTF">2026-05-26T18:39:00Z</dcterms:created>
  <dcterms:modified xsi:type="dcterms:W3CDTF">2026-05-26T18:39:00Z</dcterms:modified>
</cp:coreProperties>
</file>